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22" w:rsidRP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center"/>
        <w:rPr>
          <w:rFonts w:ascii="Arial" w:hAnsi="Arial" w:cs="Arial"/>
          <w:color w:val="222222"/>
          <w:sz w:val="23"/>
          <w:szCs w:val="23"/>
          <w:lang w:val="bg-BG"/>
        </w:rPr>
      </w:pP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Декларация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съдържанието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интернет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  <w:lang w:val="bg-BG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страницата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общинска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администрация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r>
        <w:rPr>
          <w:rStyle w:val="a5"/>
          <w:rFonts w:ascii="Arial" w:hAnsi="Arial" w:cs="Arial"/>
          <w:color w:val="222222"/>
          <w:sz w:val="23"/>
          <w:szCs w:val="23"/>
          <w:lang w:val="bg-BG"/>
        </w:rPr>
        <w:t>Ихтиман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Администрацията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Община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lang w:val="bg-BG"/>
        </w:rPr>
        <w:t>Ихтиман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ангажира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осигури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hyperlink r:id="rId5" w:history="1">
        <w:r w:rsidRPr="00257CE0">
          <w:rPr>
            <w:rStyle w:val="a3"/>
            <w:rFonts w:ascii="Arial" w:hAnsi="Arial" w:cs="Arial"/>
            <w:sz w:val="23"/>
            <w:szCs w:val="23"/>
          </w:rPr>
          <w:t>https://www.ihtiman-obshtina.com/</w:t>
        </w:r>
      </w:hyperlink>
      <w:r>
        <w:rPr>
          <w:rFonts w:ascii="Arial" w:hAnsi="Arial" w:cs="Arial"/>
          <w:color w:val="222222"/>
          <w:sz w:val="23"/>
          <w:szCs w:val="23"/>
          <w:lang w:val="bg-BG"/>
        </w:rPr>
        <w:t xml:space="preserve"> </w:t>
      </w:r>
      <w:r>
        <w:rPr>
          <w:rFonts w:ascii="Arial" w:hAnsi="Arial" w:cs="Arial"/>
          <w:color w:val="222222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съответствие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58в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Закона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електронното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управление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19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2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и 4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39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2 и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 xml:space="preserve">4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Наредбата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общите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изисквания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към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информационните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системи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регистрите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административни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услуги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Директива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(ЕС) 2016/2102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Европейския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парламент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Съвета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26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октомври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2016 г.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относно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уебсайтовете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мобилните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приложения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организациите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обществения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сектор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по-долу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Директивата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" (ОВ L 327, 2.12.2016 г.,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стр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1),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Решение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изпълнение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(ЕС) 2018/1523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Комисията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11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октомври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2018 г.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създаване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образец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декларация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съответствие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Директивата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стандарта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Web Content Accessibility Guidelines 2.0 (WCAG 2.0).</w:t>
      </w:r>
      <w:proofErr w:type="gramEnd"/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Настоящата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декларация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отнася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осигуряване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горепосочения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уебсайт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институционална</w:t>
      </w:r>
      <w:proofErr w:type="spellEnd"/>
      <w:r>
        <w:rPr>
          <w:rFonts w:ascii="Arial" w:hAnsi="Arial" w:cs="Arial"/>
          <w:color w:val="222222"/>
          <w:sz w:val="23"/>
          <w:szCs w:val="23"/>
          <w:lang w:val="bg-BG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идентичност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максимално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широка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група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потребители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независимо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използваните</w:t>
      </w:r>
      <w:proofErr w:type="spellEnd"/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технологии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умения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Статус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съответствие</w:t>
      </w:r>
      <w:proofErr w:type="spellEnd"/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Настоящият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уебсайт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съответства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отчасти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Директивата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стандарта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WCAG 2.1 (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ниво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АА),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поради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частично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наличие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необновени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текстови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данни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съдържащи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липса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алтернативен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текст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снимки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;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форматиране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текст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различно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основното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сайта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активно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работим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подобряване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използваемостта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тази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интернет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страница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тази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дейност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придържаме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към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своята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политика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налични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стандарти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добри</w:t>
      </w:r>
      <w:proofErr w:type="spellEnd"/>
      <w:r>
        <w:rPr>
          <w:rFonts w:ascii="Arial" w:hAnsi="Arial" w:cs="Arial"/>
          <w:color w:val="222222"/>
          <w:sz w:val="23"/>
          <w:szCs w:val="23"/>
          <w:lang w:val="bg-BG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практики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нормативни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изисквания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към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интернет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страници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портали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държавната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своята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работа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ръководим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основната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цел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интернет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страницата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общинска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администрация</w:t>
      </w:r>
      <w:proofErr w:type="spellEnd"/>
      <w:r>
        <w:rPr>
          <w:rFonts w:ascii="Arial" w:hAnsi="Arial" w:cs="Arial"/>
          <w:color w:val="222222"/>
          <w:sz w:val="23"/>
          <w:szCs w:val="23"/>
          <w:lang w:val="bg-BG"/>
        </w:rPr>
        <w:t xml:space="preserve"> Ихтиман</w:t>
      </w:r>
      <w:r>
        <w:rPr>
          <w:rFonts w:ascii="Arial" w:hAnsi="Arial" w:cs="Arial"/>
          <w:color w:val="222222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чрез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насочен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към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потребителя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дизайн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интерфейс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>: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предоставя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публична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информация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резултатите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своята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дейност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>;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предоставя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връзка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към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административните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услуги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включително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извършвани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Община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lang w:val="bg-BG"/>
        </w:rPr>
        <w:t>Ихтиман</w:t>
      </w:r>
      <w:r>
        <w:rPr>
          <w:rFonts w:ascii="Arial" w:hAnsi="Arial" w:cs="Arial"/>
          <w:color w:val="222222"/>
          <w:sz w:val="23"/>
          <w:szCs w:val="23"/>
        </w:rPr>
        <w:t>;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осъществява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публични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информационни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ресурси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отворени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данни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>;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дава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възможност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потребителя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изразява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мнението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отправя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сигнал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запитвания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удобен</w:t>
      </w:r>
      <w:proofErr w:type="spellEnd"/>
      <w:r>
        <w:rPr>
          <w:rFonts w:ascii="Arial" w:hAnsi="Arial" w:cs="Arial"/>
          <w:color w:val="222222"/>
          <w:sz w:val="23"/>
          <w:szCs w:val="23"/>
          <w:lang w:val="bg-BG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него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вид</w:t>
      </w:r>
      <w:proofErr w:type="spellEnd"/>
      <w:r>
        <w:rPr>
          <w:rFonts w:ascii="Arial" w:hAnsi="Arial" w:cs="Arial"/>
          <w:color w:val="222222"/>
          <w:sz w:val="23"/>
          <w:szCs w:val="23"/>
        </w:rPr>
        <w:t>;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proofErr w:type="gramStart"/>
      <w:r>
        <w:rPr>
          <w:rFonts w:ascii="Arial" w:hAnsi="Arial" w:cs="Arial"/>
          <w:color w:val="222222"/>
          <w:sz w:val="23"/>
          <w:szCs w:val="23"/>
        </w:rPr>
        <w:t>осъществява</w:t>
      </w:r>
      <w:proofErr w:type="spellEnd"/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връзка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други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институции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държавната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осигуряване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оптимална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съдържанието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хората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увреждания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чрез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използване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съвременни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технологии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Като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>
        <w:rPr>
          <w:rFonts w:ascii="Arial" w:hAnsi="Arial" w:cs="Arial"/>
          <w:color w:val="222222"/>
          <w:sz w:val="23"/>
          <w:szCs w:val="23"/>
          <w:lang w:val="bg-BG"/>
        </w:rPr>
        <w:t xml:space="preserve">се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има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предвид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бързото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развитие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информационните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технологии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администрацията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Община</w:t>
      </w:r>
      <w:proofErr w:type="spellEnd"/>
      <w:r>
        <w:rPr>
          <w:rFonts w:ascii="Arial" w:hAnsi="Arial" w:cs="Arial"/>
          <w:color w:val="222222"/>
          <w:sz w:val="23"/>
          <w:szCs w:val="23"/>
          <w:lang w:val="bg-BG"/>
        </w:rPr>
        <w:t xml:space="preserve"> Ихтиман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ангажира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непрекъснато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развива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технологично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своята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интернет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страница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оглед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постигане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високи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стандарти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използваемост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нейното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съдържание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Изготвяне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настоящата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декларация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достъпност</w:t>
      </w:r>
      <w:proofErr w:type="spellEnd"/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lastRenderedPageBreak/>
        <w:t>Тази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декларация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е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изготвена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23.</w:t>
      </w:r>
      <w:r>
        <w:rPr>
          <w:rFonts w:ascii="Arial" w:hAnsi="Arial" w:cs="Arial"/>
          <w:color w:val="222222"/>
          <w:sz w:val="23"/>
          <w:szCs w:val="23"/>
          <w:lang w:val="bg-BG"/>
        </w:rPr>
        <w:t>10</w:t>
      </w:r>
      <w:r>
        <w:rPr>
          <w:rFonts w:ascii="Arial" w:hAnsi="Arial" w:cs="Arial"/>
          <w:color w:val="222222"/>
          <w:sz w:val="23"/>
          <w:szCs w:val="23"/>
        </w:rPr>
        <w:t xml:space="preserve">.2020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година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Методът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използван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изготвяне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декларацията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е 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самооценка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> </w:t>
      </w:r>
      <w:r>
        <w:rPr>
          <w:rFonts w:ascii="Arial" w:hAnsi="Arial" w:cs="Arial"/>
          <w:color w:val="222222"/>
          <w:sz w:val="23"/>
          <w:szCs w:val="23"/>
        </w:rPr>
        <w:t>(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3,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параграф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1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Решение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изпълнение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(ЕС) 2018/1523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Комисията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(1)).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Декларацията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бе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последно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преразгледана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> 2</w:t>
      </w:r>
      <w:r>
        <w:rPr>
          <w:rFonts w:ascii="Arial" w:hAnsi="Arial" w:cs="Arial"/>
          <w:color w:val="222222"/>
          <w:sz w:val="23"/>
          <w:szCs w:val="23"/>
          <w:lang w:val="bg-BG"/>
        </w:rPr>
        <w:t>3</w:t>
      </w:r>
      <w:r>
        <w:rPr>
          <w:rFonts w:ascii="Arial" w:hAnsi="Arial" w:cs="Arial"/>
          <w:color w:val="222222"/>
          <w:sz w:val="23"/>
          <w:szCs w:val="23"/>
        </w:rPr>
        <w:t xml:space="preserve">.10.2020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година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Обратна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информация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данни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контакт</w:t>
      </w:r>
      <w:proofErr w:type="spellEnd"/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предоставяне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обратна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информация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предложения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относно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този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уебсайт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можете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C13F33">
        <w:rPr>
          <w:rFonts w:ascii="Arial" w:hAnsi="Arial" w:cs="Arial"/>
          <w:color w:val="222222"/>
          <w:sz w:val="23"/>
          <w:szCs w:val="23"/>
          <w:lang w:val="bg-BG"/>
        </w:rPr>
        <w:t xml:space="preserve">използвате </w:t>
      </w:r>
      <w:r>
        <w:rPr>
          <w:rFonts w:ascii="Arial" w:hAnsi="Arial" w:cs="Arial"/>
          <w:color w:val="222222"/>
          <w:sz w:val="23"/>
          <w:szCs w:val="23"/>
          <w:lang w:val="bg-BG"/>
        </w:rPr>
        <w:t>с</w:t>
      </w:r>
      <w:r w:rsidR="00C13F33">
        <w:rPr>
          <w:rFonts w:ascii="Arial" w:hAnsi="Arial" w:cs="Arial"/>
          <w:color w:val="222222"/>
          <w:sz w:val="23"/>
          <w:szCs w:val="23"/>
          <w:lang w:val="bg-BG"/>
        </w:rPr>
        <w:t>л</w:t>
      </w:r>
      <w:r>
        <w:rPr>
          <w:rFonts w:ascii="Arial" w:hAnsi="Arial" w:cs="Arial"/>
          <w:color w:val="222222"/>
          <w:sz w:val="23"/>
          <w:szCs w:val="23"/>
          <w:lang w:val="bg-BG"/>
        </w:rPr>
        <w:t>едните методи</w:t>
      </w:r>
      <w:r>
        <w:rPr>
          <w:rFonts w:ascii="Arial" w:hAnsi="Arial" w:cs="Arial"/>
          <w:color w:val="222222"/>
          <w:sz w:val="23"/>
          <w:szCs w:val="23"/>
        </w:rPr>
        <w:t xml:space="preserve">: </w:t>
      </w:r>
    </w:p>
    <w:p w:rsidR="00DE0222" w:rsidRDefault="00C13F33" w:rsidP="00DE0222">
      <w:pPr>
        <w:pStyle w:val="a4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lang w:val="bg-BG"/>
        </w:rPr>
        <w:t>Електронно ч</w:t>
      </w:r>
      <w:r w:rsidR="00DE0222">
        <w:rPr>
          <w:rFonts w:ascii="Arial" w:hAnsi="Arial" w:cs="Arial"/>
          <w:color w:val="222222"/>
          <w:sz w:val="23"/>
          <w:szCs w:val="23"/>
          <w:lang w:val="bg-BG"/>
        </w:rPr>
        <w:t xml:space="preserve">рез имейл на: </w:t>
      </w:r>
      <w:hyperlink r:id="rId6" w:history="1">
        <w:r w:rsidR="00DE0222" w:rsidRPr="00257CE0">
          <w:rPr>
            <w:rStyle w:val="a3"/>
            <w:rFonts w:ascii="Arial" w:hAnsi="Arial" w:cs="Arial"/>
            <w:sz w:val="23"/>
            <w:szCs w:val="23"/>
          </w:rPr>
          <w:t>obshtina_ihtiman@mail.bg</w:t>
        </w:r>
      </w:hyperlink>
    </w:p>
    <w:p w:rsidR="00DE0222" w:rsidRPr="00DE0222" w:rsidRDefault="00C13F33" w:rsidP="00DE0222">
      <w:pPr>
        <w:pStyle w:val="a4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lang w:val="bg-BG"/>
        </w:rPr>
        <w:t>Електронно ч</w:t>
      </w:r>
      <w:r w:rsidR="00DE0222">
        <w:rPr>
          <w:rFonts w:ascii="Arial" w:hAnsi="Arial" w:cs="Arial"/>
          <w:color w:val="222222"/>
          <w:sz w:val="23"/>
          <w:szCs w:val="23"/>
          <w:lang w:val="bg-BG"/>
        </w:rPr>
        <w:t xml:space="preserve">рез Системата за сигурно електронно връчване - </w:t>
      </w:r>
      <w:hyperlink r:id="rId7" w:history="1">
        <w:r w:rsidR="00DE0222" w:rsidRPr="00257CE0">
          <w:rPr>
            <w:rStyle w:val="a3"/>
            <w:rFonts w:ascii="Arial" w:hAnsi="Arial" w:cs="Arial"/>
            <w:sz w:val="23"/>
            <w:szCs w:val="23"/>
            <w:lang w:val="bg-BG"/>
          </w:rPr>
          <w:t>https://edelivery.egov.bg/</w:t>
        </w:r>
      </w:hyperlink>
      <w:r w:rsidR="00DE0222">
        <w:rPr>
          <w:rFonts w:ascii="Arial" w:hAnsi="Arial" w:cs="Arial"/>
          <w:color w:val="222222"/>
          <w:sz w:val="23"/>
          <w:szCs w:val="23"/>
          <w:lang w:val="bg-BG"/>
        </w:rPr>
        <w:t xml:space="preserve"> , избирайки Община Ихтиман като а</w:t>
      </w:r>
      <w:r>
        <w:rPr>
          <w:rFonts w:ascii="Arial" w:hAnsi="Arial" w:cs="Arial"/>
          <w:color w:val="222222"/>
          <w:sz w:val="23"/>
          <w:szCs w:val="23"/>
          <w:lang w:val="bg-BG"/>
        </w:rPr>
        <w:t>д</w:t>
      </w:r>
      <w:r w:rsidR="00DE0222">
        <w:rPr>
          <w:rFonts w:ascii="Arial" w:hAnsi="Arial" w:cs="Arial"/>
          <w:color w:val="222222"/>
          <w:sz w:val="23"/>
          <w:szCs w:val="23"/>
          <w:lang w:val="bg-BG"/>
        </w:rPr>
        <w:t>ресат</w:t>
      </w:r>
    </w:p>
    <w:p w:rsidR="00DE0222" w:rsidRPr="00C13F33" w:rsidRDefault="00C13F33" w:rsidP="00DE0222">
      <w:pPr>
        <w:pStyle w:val="a4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lang w:val="bg-BG"/>
        </w:rPr>
        <w:t>Писмено ч</w:t>
      </w:r>
      <w:r w:rsidR="00DE0222">
        <w:rPr>
          <w:rFonts w:ascii="Arial" w:hAnsi="Arial" w:cs="Arial"/>
          <w:color w:val="222222"/>
          <w:sz w:val="23"/>
          <w:szCs w:val="23"/>
          <w:lang w:val="bg-BG"/>
        </w:rPr>
        <w:t>рез препоръчана по</w:t>
      </w:r>
      <w:r>
        <w:rPr>
          <w:rFonts w:ascii="Arial" w:hAnsi="Arial" w:cs="Arial"/>
          <w:color w:val="222222"/>
          <w:sz w:val="23"/>
          <w:szCs w:val="23"/>
          <w:lang w:val="bg-BG"/>
        </w:rPr>
        <w:t>ща или чрез куриерска услуга, адресирано до деловодството на Община Ихтиман</w:t>
      </w:r>
    </w:p>
    <w:p w:rsidR="00C13F33" w:rsidRDefault="00C13F33" w:rsidP="00DE0222">
      <w:pPr>
        <w:pStyle w:val="a4"/>
        <w:numPr>
          <w:ilvl w:val="0"/>
          <w:numId w:val="1"/>
        </w:numPr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  <w:lang w:val="bg-BG"/>
        </w:rPr>
        <w:t>На място в деловодството на Община Ихтиман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Процедура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по</w:t>
      </w:r>
      <w:proofErr w:type="spellEnd"/>
      <w:r>
        <w:rPr>
          <w:rStyle w:val="a5"/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Style w:val="a5"/>
          <w:rFonts w:ascii="Arial" w:hAnsi="Arial" w:cs="Arial"/>
          <w:color w:val="222222"/>
          <w:sz w:val="23"/>
          <w:szCs w:val="23"/>
        </w:rPr>
        <w:t>прилагане</w:t>
      </w:r>
      <w:proofErr w:type="spellEnd"/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Сигналът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разглежда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срок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един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месец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постъпването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му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същия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срок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подготвя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отговорът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който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съдържа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описание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предприетите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действия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мерки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отстраняване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нарушението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срокът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който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посочените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нарушения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ще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бъдат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отстранени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мотивиран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отказ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случаите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когато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искането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е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прието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неоснователно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незаконосъобразно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Когато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подалият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сигнала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е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посочил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поща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отговорът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изпраща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подписан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удостоверение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квалифициран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подпис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;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когато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сигналът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е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подаден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чрез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C13F33">
        <w:rPr>
          <w:rFonts w:ascii="Arial" w:hAnsi="Arial" w:cs="Arial"/>
          <w:color w:val="222222"/>
          <w:sz w:val="23"/>
          <w:szCs w:val="23"/>
          <w:lang w:val="bg-BG"/>
        </w:rPr>
        <w:t>Система за сигурно електронно връчване</w:t>
      </w:r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отговорът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подписан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удостоверение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квалифициран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подпис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връща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чрез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C13F33">
        <w:rPr>
          <w:rFonts w:ascii="Arial" w:hAnsi="Arial" w:cs="Arial"/>
          <w:color w:val="222222"/>
          <w:sz w:val="23"/>
          <w:szCs w:val="23"/>
          <w:lang w:val="bg-BG"/>
        </w:rPr>
        <w:t>тази система</w:t>
      </w:r>
      <w:bookmarkStart w:id="0" w:name="_GoBack"/>
      <w:bookmarkEnd w:id="0"/>
      <w:r>
        <w:rPr>
          <w:rFonts w:ascii="Arial" w:hAnsi="Arial" w:cs="Arial"/>
          <w:color w:val="222222"/>
          <w:sz w:val="23"/>
          <w:szCs w:val="23"/>
        </w:rPr>
        <w:t xml:space="preserve">;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останалите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случаи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-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хартиен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носител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посочения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сигнала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адрес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Когато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е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посочен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неверен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несъществуващ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адрес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информацията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смята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получена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датата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изпращането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ѝ.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Жалби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реда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58г,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2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ЗЕУ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неизпълнение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изискванията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неспазване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процедурата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разглеждане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сигнали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т. 1,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подават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председателя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Държавна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агенция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управление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",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адрес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>. "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Йосиф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В.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Гурко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" </w:t>
      </w:r>
      <w:proofErr w:type="gramStart"/>
      <w:r>
        <w:rPr>
          <w:rFonts w:ascii="Arial" w:hAnsi="Arial" w:cs="Arial"/>
          <w:color w:val="222222"/>
          <w:sz w:val="23"/>
          <w:szCs w:val="23"/>
        </w:rPr>
        <w:t>6</w:t>
      </w:r>
      <w:proofErr w:type="gramEnd"/>
      <w:r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София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1000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или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електронен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mail@e-gov.bg.</w:t>
      </w:r>
    </w:p>
    <w:p w:rsidR="00DE0222" w:rsidRDefault="00DE0222" w:rsidP="00DE0222">
      <w:pPr>
        <w:pStyle w:val="a4"/>
        <w:shd w:val="clear" w:color="auto" w:fill="FFFFFF"/>
        <w:spacing w:before="0" w:beforeAutospacing="0" w:after="158" w:afterAutospacing="0"/>
        <w:jc w:val="both"/>
        <w:rPr>
          <w:rFonts w:ascii="Arial" w:hAnsi="Arial" w:cs="Arial"/>
          <w:color w:val="222222"/>
          <w:sz w:val="23"/>
          <w:szCs w:val="23"/>
        </w:rPr>
      </w:pPr>
      <w:proofErr w:type="spellStart"/>
      <w:r>
        <w:rPr>
          <w:rFonts w:ascii="Arial" w:hAnsi="Arial" w:cs="Arial"/>
          <w:color w:val="222222"/>
          <w:sz w:val="23"/>
          <w:szCs w:val="23"/>
        </w:rPr>
        <w:t>Съгласно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60а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ЗЕУ,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контролът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върху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съответствието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съдържанието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интернет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страниците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мобилните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приложения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с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изискванията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за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достъпност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чл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. 58в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ЗЕУ,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се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осъществява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от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председателя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Държавна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агенция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"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Електронно</w:t>
      </w:r>
      <w:proofErr w:type="spellEnd"/>
      <w:r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22222"/>
          <w:sz w:val="23"/>
          <w:szCs w:val="23"/>
        </w:rPr>
        <w:t>управление</w:t>
      </w:r>
      <w:proofErr w:type="spellEnd"/>
      <w:r>
        <w:rPr>
          <w:rFonts w:ascii="Arial" w:hAnsi="Arial" w:cs="Arial"/>
          <w:color w:val="222222"/>
          <w:sz w:val="23"/>
          <w:szCs w:val="23"/>
        </w:rPr>
        <w:t>".</w:t>
      </w:r>
    </w:p>
    <w:p w:rsidR="005B77FC" w:rsidRPr="00DE0222" w:rsidRDefault="005B77FC" w:rsidP="00DE0222">
      <w:pPr>
        <w:jc w:val="both"/>
      </w:pPr>
    </w:p>
    <w:sectPr w:rsidR="005B77FC" w:rsidRPr="00DE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1F76"/>
    <w:multiLevelType w:val="hybridMultilevel"/>
    <w:tmpl w:val="F57639BE"/>
    <w:lvl w:ilvl="0" w:tplc="369ED1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22"/>
    <w:rsid w:val="005B77FC"/>
    <w:rsid w:val="00657361"/>
    <w:rsid w:val="00C13F33"/>
    <w:rsid w:val="00DE0222"/>
    <w:rsid w:val="00E5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41945-1A6F-478F-B2A2-6486DD9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2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E0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_ihtiman@mail.bg" TargetMode="External"/><Relationship Id="rId5" Type="http://schemas.openxmlformats.org/officeDocument/2006/relationships/hyperlink" Target="https://www.ihtiman-obshtin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2020-11-12T19:07:00Z</dcterms:created>
  <dcterms:modified xsi:type="dcterms:W3CDTF">2020-11-12T19:23:00Z</dcterms:modified>
</cp:coreProperties>
</file>