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94" w:rsidRPr="00193E80" w:rsidRDefault="00FA3994" w:rsidP="00FA3994">
      <w:pPr>
        <w:tabs>
          <w:tab w:val="left" w:pos="3105"/>
          <w:tab w:val="left" w:pos="5925"/>
        </w:tabs>
        <w:spacing w:after="0"/>
        <w:rPr>
          <w:sz w:val="24"/>
          <w:szCs w:val="24"/>
        </w:rPr>
      </w:pPr>
      <w:r w:rsidRPr="00193E80">
        <w:rPr>
          <w:b/>
          <w:sz w:val="24"/>
          <w:szCs w:val="24"/>
        </w:rPr>
        <w:t>Срок  на  уведомлението  :</w:t>
      </w:r>
      <w:r w:rsidRPr="00193E80">
        <w:rPr>
          <w:sz w:val="24"/>
          <w:szCs w:val="24"/>
        </w:rPr>
        <w:t xml:space="preserve"> 14 дни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  <w:rPr>
          <w:sz w:val="24"/>
          <w:szCs w:val="24"/>
        </w:rPr>
      </w:pPr>
      <w:r w:rsidRPr="00193E80">
        <w:rPr>
          <w:b/>
          <w:sz w:val="24"/>
          <w:szCs w:val="24"/>
        </w:rPr>
        <w:t xml:space="preserve">Дата  на  отпубликуване: </w:t>
      </w:r>
      <w:r w:rsidRPr="00193E80">
        <w:rPr>
          <w:sz w:val="24"/>
          <w:szCs w:val="24"/>
          <w:lang w:val="en-US"/>
        </w:rPr>
        <w:t>23</w:t>
      </w:r>
      <w:r w:rsidRPr="00193E80">
        <w:rPr>
          <w:sz w:val="24"/>
          <w:szCs w:val="24"/>
        </w:rPr>
        <w:t>.12.2021г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  <w:rPr>
          <w:b/>
          <w:sz w:val="24"/>
          <w:szCs w:val="24"/>
        </w:rPr>
      </w:pPr>
      <w:r w:rsidRPr="00193E80">
        <w:rPr>
          <w:b/>
          <w:sz w:val="24"/>
          <w:szCs w:val="24"/>
        </w:rPr>
        <w:t xml:space="preserve">До:Всички  заинтересовани   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  <w:rPr>
          <w:sz w:val="24"/>
          <w:szCs w:val="24"/>
        </w:rPr>
      </w:pPr>
      <w:r w:rsidRPr="00193E80">
        <w:rPr>
          <w:b/>
          <w:sz w:val="24"/>
          <w:szCs w:val="24"/>
        </w:rPr>
        <w:t>Документи:</w:t>
      </w:r>
      <w:r w:rsidRPr="00193E80">
        <w:rPr>
          <w:sz w:val="24"/>
          <w:szCs w:val="24"/>
          <w:lang w:val="en-US"/>
        </w:rPr>
        <w:t>Юл-333/06.12.2021г</w:t>
      </w:r>
      <w:r w:rsidRPr="00193E80">
        <w:rPr>
          <w:sz w:val="24"/>
          <w:szCs w:val="24"/>
        </w:rPr>
        <w:t xml:space="preserve"> на  „СУИТИ  КОНС” ЕООД   представлявано  от  управителя  Константин  Николов  Хаджиев.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  <w:rPr>
          <w:sz w:val="24"/>
          <w:szCs w:val="24"/>
        </w:rPr>
      </w:pPr>
      <w:r w:rsidRPr="00193E80">
        <w:rPr>
          <w:b/>
          <w:sz w:val="24"/>
          <w:szCs w:val="24"/>
        </w:rPr>
        <w:t xml:space="preserve">Публикация на: </w:t>
      </w:r>
      <w:r w:rsidRPr="00193E80">
        <w:rPr>
          <w:sz w:val="24"/>
          <w:szCs w:val="24"/>
          <w:lang w:val="en-US"/>
        </w:rPr>
        <w:t>09</w:t>
      </w:r>
      <w:r w:rsidRPr="00193E80">
        <w:rPr>
          <w:sz w:val="24"/>
          <w:szCs w:val="24"/>
        </w:rPr>
        <w:t>.1</w:t>
      </w:r>
      <w:r w:rsidRPr="00193E80">
        <w:rPr>
          <w:sz w:val="24"/>
          <w:szCs w:val="24"/>
          <w:lang w:val="en-US"/>
        </w:rPr>
        <w:t>2</w:t>
      </w:r>
      <w:r w:rsidRPr="00193E80">
        <w:rPr>
          <w:sz w:val="24"/>
          <w:szCs w:val="24"/>
        </w:rPr>
        <w:t>.2021г</w:t>
      </w:r>
      <w:r w:rsidRPr="00193E80">
        <w:rPr>
          <w:sz w:val="24"/>
          <w:szCs w:val="24"/>
          <w:lang w:val="en-US"/>
        </w:rPr>
        <w:t xml:space="preserve"> </w:t>
      </w:r>
    </w:p>
    <w:p w:rsidR="00FA3994" w:rsidRDefault="00FA3994" w:rsidP="00FA3994">
      <w:pPr>
        <w:tabs>
          <w:tab w:val="left" w:pos="5205"/>
        </w:tabs>
        <w:spacing w:after="0"/>
        <w:rPr>
          <w:b/>
          <w:sz w:val="24"/>
          <w:szCs w:val="24"/>
        </w:rPr>
      </w:pPr>
      <w:r w:rsidRPr="001D0079">
        <w:rPr>
          <w:b/>
          <w:sz w:val="24"/>
          <w:szCs w:val="24"/>
        </w:rPr>
        <w:t xml:space="preserve"> </w:t>
      </w:r>
    </w:p>
    <w:p w:rsidR="00FA3994" w:rsidRDefault="00FA3994" w:rsidP="00FA3994">
      <w:pPr>
        <w:tabs>
          <w:tab w:val="left" w:pos="5205"/>
        </w:tabs>
        <w:spacing w:after="0"/>
        <w:rPr>
          <w:b/>
          <w:sz w:val="24"/>
          <w:szCs w:val="24"/>
        </w:rPr>
      </w:pPr>
    </w:p>
    <w:p w:rsidR="00FA3994" w:rsidRPr="00193E80" w:rsidRDefault="00FA3994" w:rsidP="00FA3994">
      <w:pPr>
        <w:tabs>
          <w:tab w:val="left" w:pos="5205"/>
        </w:tabs>
        <w:spacing w:after="0"/>
      </w:pPr>
      <w:r w:rsidRPr="001D0079">
        <w:rPr>
          <w:b/>
          <w:sz w:val="24"/>
          <w:szCs w:val="24"/>
        </w:rPr>
        <w:t xml:space="preserve">  </w:t>
      </w:r>
      <w:r w:rsidRPr="00193E80">
        <w:t>На  основание §4 ,ал.2 от  ДР на  ЗУТ ,</w:t>
      </w:r>
      <w:r w:rsidRPr="00193E80">
        <w:rPr>
          <w:b/>
        </w:rPr>
        <w:t>Ви  уведомяваме</w:t>
      </w:r>
      <w:r w:rsidRPr="00193E80">
        <w:t xml:space="preserve"> по</w:t>
      </w:r>
      <w:r w:rsidRPr="00193E80">
        <w:rPr>
          <w:lang w:val="en-US"/>
        </w:rPr>
        <w:t xml:space="preserve"> </w:t>
      </w:r>
      <w:r w:rsidRPr="00193E80">
        <w:t>чл.18а ,ал10  от  АПК  ;  чл.26 ,ал.1  от  АПК</w:t>
      </w:r>
      <w:r w:rsidRPr="00193E80">
        <w:rPr>
          <w:b/>
        </w:rPr>
        <w:t xml:space="preserve"> </w:t>
      </w:r>
      <w:r w:rsidRPr="00193E80">
        <w:t xml:space="preserve">и  на  основание  чл.124 б,ал.2 от ЗУТ   ,че  е постъпило  заявление  ЮЛ-333/06.12.2021г   на  „СУИТИ КОНС” ЕООД  представлявано  от  управителя  Константин  Николов  Хаджиев </w:t>
      </w:r>
      <w:r>
        <w:t xml:space="preserve">, </w:t>
      </w:r>
      <w:r w:rsidRPr="00193E80">
        <w:t xml:space="preserve">придружено  с  изработен  проект  на  ПУП-ИПЗ/подробен  устройствен  план -  изменение  на  застроителния  план /   за  УПИ  ХV-539  кв.33    по плана  на  с. Вакарел    на  основание  Заповед  № 2849/ 26.11.2021г   на  кмета  на  община  Ихтиман .  </w:t>
      </w:r>
    </w:p>
    <w:p w:rsidR="00FA3994" w:rsidRPr="00193E80" w:rsidRDefault="00FA3994" w:rsidP="00FA3994">
      <w:pPr>
        <w:tabs>
          <w:tab w:val="left" w:pos="5205"/>
        </w:tabs>
        <w:spacing w:after="0"/>
        <w:rPr>
          <w:b/>
        </w:rPr>
      </w:pPr>
      <w:r w:rsidRPr="00193E80">
        <w:rPr>
          <w:b/>
        </w:rPr>
        <w:t xml:space="preserve">    Проектната  разработка </w:t>
      </w:r>
      <w:r w:rsidRPr="00193E80">
        <w:rPr>
          <w:b/>
          <w:lang w:val="en-US"/>
        </w:rPr>
        <w:t>e</w:t>
      </w:r>
      <w:r w:rsidRPr="00193E80">
        <w:rPr>
          <w:b/>
        </w:rPr>
        <w:t xml:space="preserve"> направена  съгласно  Наредба  №8  ,за  обема и  съдържанието  на  устройствените  схеми  и  планове, Закон  за  устройството на  територията  и  Наредба  №7  за  правила и  нормативи  за  отделните  видове  територии  и  устройствени  зони  и  се  състои  от  писмена  и  графична  част . Имотът  е  със  уредени сметки по </w:t>
      </w:r>
      <w:r>
        <w:rPr>
          <w:b/>
        </w:rPr>
        <w:t>регулация.</w:t>
      </w:r>
      <w:r w:rsidRPr="00193E80">
        <w:rPr>
          <w:b/>
        </w:rPr>
        <w:t xml:space="preserve"> Основното застрояване  се  състои  от  две  масивни  многофамилни  жилищни  сгради   и  трафопост  с  максимална  кота  корниз  - 15м.</w:t>
      </w:r>
    </w:p>
    <w:p w:rsidR="00FA3994" w:rsidRPr="00193E80" w:rsidRDefault="00FA3994" w:rsidP="00FA3994">
      <w:pPr>
        <w:tabs>
          <w:tab w:val="left" w:pos="5205"/>
        </w:tabs>
        <w:spacing w:after="0"/>
        <w:rPr>
          <w:b/>
        </w:rPr>
      </w:pPr>
      <w:r w:rsidRPr="00193E80">
        <w:rPr>
          <w:b/>
        </w:rPr>
        <w:t>Съществуващата  обществена  сграда  се  предвижда  да  бъде  надстроена  с  един  жилищен  етаж и  използваем  таван /мансарда</w:t>
      </w:r>
      <w:r>
        <w:rPr>
          <w:b/>
        </w:rPr>
        <w:t>/</w:t>
      </w:r>
      <w:r w:rsidRPr="00193E80">
        <w:rPr>
          <w:b/>
        </w:rPr>
        <w:t>.Тя  ще  запази  обществените  си  функции  на  ниво партер.Новопредвидената  многофамилна  жилищна  сграда  е  с  полуподземно  гаражно ниво  стигащо  до  имотните   граници.  Над  него  се  предвижда  обособяване  на  четири  жилищни  етажа  с  използваем  таван  /мансарда</w:t>
      </w:r>
      <w:r>
        <w:rPr>
          <w:b/>
        </w:rPr>
        <w:t>/</w:t>
      </w:r>
      <w:r w:rsidRPr="00193E80">
        <w:rPr>
          <w:b/>
        </w:rPr>
        <w:t>.</w:t>
      </w:r>
    </w:p>
    <w:p w:rsidR="00FA3994" w:rsidRPr="00193E80" w:rsidRDefault="00FA3994" w:rsidP="00FA3994">
      <w:pPr>
        <w:tabs>
          <w:tab w:val="left" w:pos="5205"/>
        </w:tabs>
        <w:spacing w:after="0"/>
        <w:rPr>
          <w:b/>
        </w:rPr>
      </w:pPr>
      <w:r w:rsidRPr="00193E80">
        <w:rPr>
          <w:b/>
        </w:rPr>
        <w:t xml:space="preserve">   Параметрите  на  застрояване  попадат  в  допустимите  и  не  надвишават  тези  на  основния  тип  з</w:t>
      </w:r>
      <w:r>
        <w:rPr>
          <w:b/>
        </w:rPr>
        <w:t>она  „Централна „</w:t>
      </w:r>
      <w:r w:rsidRPr="00193E80">
        <w:rPr>
          <w:b/>
        </w:rPr>
        <w:t xml:space="preserve"> по  Наредба.Плътност  на  застрояване -60%; Плътнос</w:t>
      </w:r>
      <w:r>
        <w:rPr>
          <w:b/>
        </w:rPr>
        <w:t>т  на  озеленяване  -30% ;Кинт-2</w:t>
      </w:r>
      <w:r w:rsidRPr="00193E80">
        <w:rPr>
          <w:b/>
        </w:rPr>
        <w:t>,0 ;Кота  корниз  -15 м.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 xml:space="preserve">    На  основание  чл.34 ,ал.1 и  ал.3 от  АПК ,в  14-дневен срок от  залепване  на  уведомлението  на  таблото  в  община Ихтиман  ,на  таблото  в  сградата  на  техническа  служба  , на  таблото  в  сградата  на  кметство   Вакарел, на УПИ  ХV-539;УПИ  І-538;УПИ  ІІ-537; УПИ  VІ-533;  УПИ  VІІ-530;  УПИ  ХІІ-540 ;УПИ ХІІІ-541  и  УПИ  ХІV-541  от  кв.33 по  плана  на  с Вакарел  и  обявяването  му  на  електронната  страница на  община Ихтиман, Ви  се  предоставя  възможност  в  приемно  време  :понеделник  и  четвъртък  от 09,00ч  до  12,00часа  и  от  13,00ч  до  16,00ч  да  се  запознаете  с  изработения  проект  на  ПУП-ИПЗ  за  УПИ  ХV-539  кв.33  по  плана  на  с. Вакарел и  документите  по преписката, които  се  намират  в  сградата на  техническа  служба  на  община Ихтиман. Възражения  можете  да  подадете  до  общинската  администрация  на  община Ихтиман  на  адрес  - гр. Ихтиман  ,ул.”Цар Освободител” №123 в  четиринадесет  дневен  срок  от  датата  на  уведомяването.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lastRenderedPageBreak/>
        <w:t>При  непредставяне  в  предвидения  срок  на  писмени  доказателства  , удостоверяващи  други  факти  и  обстоятелства,  ,различни от  приложените  към  преписката  ,ще  се  продължи  процедурата .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>Настоящето  уведомление  се  обявява  на  основание  чл.61  ,ал.3 от АПК във  връзка  с  чл.18а,ал.9 и  ал.10  от АПК.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>Дата  на  залепване на  УПИ ХV-539 ;УПИ І-538;УПИ ІІ-537 ; УПИ VІ-533;УПИ VІІ-530 ; УПИ ХІІ-540</w:t>
      </w:r>
      <w:r>
        <w:t xml:space="preserve">; </w:t>
      </w:r>
      <w:r w:rsidRPr="00193E80">
        <w:t>УПИ  ХІІІ-541 и  УПИ ХІV -541  от  кв.33  по  плана  на  с. Вакарел.-10.12.2021г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>Дата  на  поставяне  на  таблото  в  сградата  на  община Ихтиман :09.12.2021г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>Дата  на  поставяне  на  таблото  в  сградата  на  техническа  служба :- 09.12.2021г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 xml:space="preserve">Дата  на  поставяне  на  таблото  в  сградата  на  кметство </w:t>
      </w:r>
      <w:r w:rsidRPr="00193E80">
        <w:rPr>
          <w:lang w:val="en-US"/>
        </w:rPr>
        <w:t xml:space="preserve"> </w:t>
      </w:r>
      <w:r w:rsidRPr="00193E80">
        <w:t>Вакарел:10.12.2021г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>Дата  на  публикуване  на  електронната  страница  на  община Ихтиман :-09.12.2021г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  <w:r w:rsidRPr="00193E80">
        <w:t>Да</w:t>
      </w:r>
      <w:r>
        <w:t>та  на  сваляне  от  таблата :23</w:t>
      </w:r>
      <w:r w:rsidRPr="00193E80">
        <w:t>.12.2021г</w:t>
      </w:r>
    </w:p>
    <w:p w:rsidR="00FA3994" w:rsidRPr="00193E80" w:rsidRDefault="00FA3994" w:rsidP="00FA3994">
      <w:pPr>
        <w:tabs>
          <w:tab w:val="left" w:pos="5925"/>
        </w:tabs>
        <w:spacing w:after="0"/>
      </w:pPr>
      <w:r w:rsidRPr="00193E80">
        <w:tab/>
      </w:r>
    </w:p>
    <w:p w:rsidR="00FA3994" w:rsidRPr="00193E80" w:rsidRDefault="00FA3994" w:rsidP="00FA3994">
      <w:pPr>
        <w:tabs>
          <w:tab w:val="left" w:pos="5925"/>
        </w:tabs>
        <w:spacing w:after="0"/>
      </w:pPr>
    </w:p>
    <w:p w:rsidR="00FA3994" w:rsidRPr="00193E80" w:rsidRDefault="00FA3994" w:rsidP="00FA3994">
      <w:pPr>
        <w:tabs>
          <w:tab w:val="left" w:pos="5925"/>
        </w:tabs>
        <w:spacing w:after="0"/>
      </w:pPr>
    </w:p>
    <w:p w:rsidR="00FA3994" w:rsidRPr="00193E80" w:rsidRDefault="00FA3994" w:rsidP="00FA3994">
      <w:pPr>
        <w:tabs>
          <w:tab w:val="left" w:pos="5925"/>
        </w:tabs>
        <w:spacing w:after="0"/>
      </w:pPr>
    </w:p>
    <w:p w:rsidR="00FA3994" w:rsidRPr="00193E80" w:rsidRDefault="00FA3994" w:rsidP="00FA3994">
      <w:pPr>
        <w:tabs>
          <w:tab w:val="left" w:pos="5925"/>
        </w:tabs>
        <w:spacing w:after="0"/>
      </w:pPr>
    </w:p>
    <w:p w:rsidR="00FA3994" w:rsidRPr="00193E80" w:rsidRDefault="00FA3994" w:rsidP="00FA3994">
      <w:pPr>
        <w:tabs>
          <w:tab w:val="left" w:pos="5925"/>
        </w:tabs>
        <w:spacing w:after="0"/>
        <w:rPr>
          <w:b/>
        </w:rPr>
      </w:pPr>
      <w:r w:rsidRPr="00193E80">
        <w:t xml:space="preserve">                                                                                                                                 </w:t>
      </w: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  <w:rPr>
          <w:lang w:val="en-US"/>
        </w:rPr>
      </w:pPr>
    </w:p>
    <w:p w:rsidR="00FA3994" w:rsidRPr="00193E80" w:rsidRDefault="00FA3994" w:rsidP="00FA3994">
      <w:pPr>
        <w:tabs>
          <w:tab w:val="left" w:pos="3105"/>
          <w:tab w:val="left" w:pos="5925"/>
        </w:tabs>
        <w:spacing w:after="0"/>
      </w:pPr>
    </w:p>
    <w:p w:rsidR="00FA3994" w:rsidRPr="00C210D8" w:rsidRDefault="00FA3994" w:rsidP="00FA3994">
      <w:pPr>
        <w:tabs>
          <w:tab w:val="left" w:pos="3105"/>
          <w:tab w:val="left" w:pos="5925"/>
        </w:tabs>
        <w:spacing w:after="0"/>
        <w:jc w:val="center"/>
        <w:rPr>
          <w:b/>
        </w:rPr>
      </w:pPr>
      <w:r w:rsidRPr="00C210D8">
        <w:rPr>
          <w:b/>
        </w:rPr>
        <w:t xml:space="preserve">                                             ОТ  ОБЩИНА  ИХТИМАН</w:t>
      </w:r>
    </w:p>
    <w:p w:rsidR="00A53508" w:rsidRDefault="00A53508">
      <w:bookmarkStart w:id="0" w:name="_GoBack"/>
      <w:bookmarkEnd w:id="0"/>
    </w:p>
    <w:sectPr w:rsidR="00A5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94"/>
    <w:rsid w:val="00A53508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FFDC-9402-450E-969F-7CE0871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94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2021-12-09T11:54:00Z</dcterms:created>
  <dcterms:modified xsi:type="dcterms:W3CDTF">2021-12-09T11:54:00Z</dcterms:modified>
</cp:coreProperties>
</file>