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81C" w:rsidRDefault="0023281C" w:rsidP="0023281C">
      <w:pPr>
        <w:tabs>
          <w:tab w:val="left" w:pos="5370"/>
          <w:tab w:val="left" w:pos="7845"/>
        </w:tabs>
        <w:spacing w:after="0"/>
      </w:pPr>
    </w:p>
    <w:p w:rsidR="0023281C" w:rsidRDefault="0023281C" w:rsidP="0023281C">
      <w:pPr>
        <w:tabs>
          <w:tab w:val="left" w:pos="5982"/>
        </w:tabs>
        <w:spacing w:after="0"/>
      </w:pPr>
      <w:r>
        <w:t>Изх.№ Юл-148/16.05.2022г</w:t>
      </w:r>
      <w:r>
        <w:tab/>
        <w:t>До  всички  заинтересовани</w:t>
      </w:r>
    </w:p>
    <w:p w:rsidR="0023281C" w:rsidRPr="00877353" w:rsidRDefault="0023281C" w:rsidP="0023281C">
      <w:pPr>
        <w:tabs>
          <w:tab w:val="left" w:pos="3102"/>
        </w:tabs>
        <w:spacing w:after="0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О Б Я В Л Е Н И Е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Дата  на  отпубликуване : 30.05.2022г</w:t>
      </w:r>
      <w:r>
        <w:rPr>
          <w:b/>
          <w:sz w:val="20"/>
          <w:szCs w:val="20"/>
        </w:rPr>
        <w:t>.</w:t>
      </w:r>
      <w:bookmarkStart w:id="0" w:name="_GoBack"/>
      <w:bookmarkEnd w:id="0"/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До: Всички  заинтересовани 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Срок  на  уведомлението  :14  дни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Документи : Юл-148</w:t>
      </w:r>
      <w:r w:rsidRPr="005D2890">
        <w:rPr>
          <w:sz w:val="20"/>
          <w:szCs w:val="20"/>
        </w:rPr>
        <w:t>/04.05.20</w:t>
      </w:r>
      <w:r>
        <w:rPr>
          <w:sz w:val="20"/>
          <w:szCs w:val="20"/>
        </w:rPr>
        <w:t xml:space="preserve">22г от  „Скимпрот </w:t>
      </w:r>
      <w:r w:rsidRPr="005D2890">
        <w:rPr>
          <w:sz w:val="20"/>
          <w:szCs w:val="20"/>
        </w:rPr>
        <w:t xml:space="preserve">„ООД  .Съгласно представени , нотариален  акт  </w:t>
      </w:r>
      <w:r>
        <w:rPr>
          <w:sz w:val="20"/>
          <w:szCs w:val="20"/>
        </w:rPr>
        <w:t>№195 ,том ІІІ ,рег.№5341 ,дело № 543/18.12.2019</w:t>
      </w:r>
      <w:r w:rsidRPr="005D2890">
        <w:rPr>
          <w:sz w:val="20"/>
          <w:szCs w:val="20"/>
        </w:rPr>
        <w:t xml:space="preserve"> г за  поземлен  имот </w:t>
      </w:r>
      <w:r>
        <w:rPr>
          <w:sz w:val="20"/>
          <w:szCs w:val="20"/>
        </w:rPr>
        <w:t xml:space="preserve"> с  идентификатор  10029.325.12</w:t>
      </w:r>
      <w:r w:rsidRPr="005D2890">
        <w:rPr>
          <w:sz w:val="20"/>
          <w:szCs w:val="20"/>
        </w:rPr>
        <w:t xml:space="preserve">  с  адрес  на  поземления  имот</w:t>
      </w:r>
      <w:r>
        <w:rPr>
          <w:sz w:val="20"/>
          <w:szCs w:val="20"/>
        </w:rPr>
        <w:t xml:space="preserve">  местност „ Генева  ливада”,землище  </w:t>
      </w:r>
      <w:r w:rsidRPr="005D2890">
        <w:rPr>
          <w:sz w:val="20"/>
          <w:szCs w:val="20"/>
        </w:rPr>
        <w:t xml:space="preserve">  с. Вакарел ,скица от АГКК</w:t>
      </w:r>
      <w:r>
        <w:rPr>
          <w:sz w:val="20"/>
          <w:szCs w:val="20"/>
        </w:rPr>
        <w:t xml:space="preserve">  №15-403770-19.51.2020</w:t>
      </w:r>
      <w:r w:rsidRPr="005D2890">
        <w:rPr>
          <w:sz w:val="20"/>
          <w:szCs w:val="20"/>
        </w:rPr>
        <w:t>г;нотариално  заверен  отделителен  протокол  с  опис  на  активите  с  рег.№ 1951 от   11.08.2021г;  Договор  за  преобразуване  при  отделяне  чрез  придобиване  от  06.08.2021г  ;Заповед</w:t>
      </w:r>
      <w:r>
        <w:rPr>
          <w:sz w:val="20"/>
          <w:szCs w:val="20"/>
        </w:rPr>
        <w:t xml:space="preserve">  № 891</w:t>
      </w:r>
      <w:r w:rsidRPr="005D2890">
        <w:rPr>
          <w:sz w:val="20"/>
          <w:szCs w:val="20"/>
        </w:rPr>
        <w:t xml:space="preserve"> /  27.07. 2020</w:t>
      </w:r>
      <w:r>
        <w:rPr>
          <w:sz w:val="20"/>
          <w:szCs w:val="20"/>
        </w:rPr>
        <w:t xml:space="preserve"> </w:t>
      </w:r>
      <w:r w:rsidRPr="005D2890">
        <w:rPr>
          <w:sz w:val="20"/>
          <w:szCs w:val="20"/>
        </w:rPr>
        <w:t xml:space="preserve">г  за  допускане  изработване  </w:t>
      </w:r>
      <w:r>
        <w:rPr>
          <w:sz w:val="20"/>
          <w:szCs w:val="20"/>
        </w:rPr>
        <w:t xml:space="preserve">на  ПУП-ПЗР  за  ПИ 10029.325.12 </w:t>
      </w:r>
      <w:r w:rsidRPr="005D2890">
        <w:rPr>
          <w:sz w:val="20"/>
          <w:szCs w:val="20"/>
        </w:rPr>
        <w:t>;Решение  №СО  -44  - ПР/2022г   на  Регионалната  инспекция  по  окол</w:t>
      </w:r>
      <w:r>
        <w:rPr>
          <w:sz w:val="20"/>
          <w:szCs w:val="20"/>
        </w:rPr>
        <w:t>ната  среда и  водите  гр.София</w:t>
      </w:r>
      <w:r w:rsidRPr="005D2890">
        <w:rPr>
          <w:sz w:val="20"/>
          <w:szCs w:val="20"/>
        </w:rPr>
        <w:t xml:space="preserve"> ;Становища от  ЕООД „ВиК” – София </w:t>
      </w:r>
      <w:r>
        <w:rPr>
          <w:sz w:val="20"/>
          <w:szCs w:val="20"/>
        </w:rPr>
        <w:t xml:space="preserve"> изх.№ТД-05-122</w:t>
      </w:r>
      <w:r w:rsidRPr="005D2890">
        <w:rPr>
          <w:sz w:val="20"/>
          <w:szCs w:val="20"/>
        </w:rPr>
        <w:t xml:space="preserve">/19.11.2020г </w:t>
      </w:r>
      <w:r>
        <w:rPr>
          <w:sz w:val="20"/>
          <w:szCs w:val="20"/>
        </w:rPr>
        <w:t>; Становище  на  ЧЕЗ Разпределение  България „АД с  изх.№ 1203900776/18.12.2020г.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Публикация на : 16.05.2022г.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 w:rsidRPr="005D289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</w:t>
      </w:r>
      <w:r w:rsidRPr="005D2890">
        <w:rPr>
          <w:sz w:val="20"/>
          <w:szCs w:val="20"/>
        </w:rPr>
        <w:t>Техническа  служба  при  община Ихтиман ,на  основание  чл.128 ,ал.3  и  ал.5  от ЗУТ ,съобщава  ,че е  изработен  и  представен  проект  с  вх.№ Юл-147/04.05.2022г от  „</w:t>
      </w:r>
      <w:r>
        <w:rPr>
          <w:sz w:val="20"/>
          <w:szCs w:val="20"/>
        </w:rPr>
        <w:t>Скимпрот</w:t>
      </w:r>
      <w:r w:rsidRPr="005D2890">
        <w:rPr>
          <w:sz w:val="20"/>
          <w:szCs w:val="20"/>
        </w:rPr>
        <w:t xml:space="preserve"> „ООД за  одобряване  на  Подробен  устройствен  план  - план  за  регулация  и  застрояване  /ПУП</w:t>
      </w:r>
      <w:r>
        <w:rPr>
          <w:sz w:val="20"/>
          <w:szCs w:val="20"/>
        </w:rPr>
        <w:t>-ПРЗ / за  ПИ 10029.325.12</w:t>
      </w:r>
      <w:r w:rsidRPr="005D2890">
        <w:rPr>
          <w:sz w:val="20"/>
          <w:szCs w:val="20"/>
        </w:rPr>
        <w:t xml:space="preserve">  за „</w:t>
      </w:r>
      <w:r>
        <w:rPr>
          <w:sz w:val="20"/>
          <w:szCs w:val="20"/>
        </w:rPr>
        <w:t>Жилищен  комплекс ,общ. обслужване ,детска  градина ,спорт  и  трафопост „.</w:t>
      </w:r>
      <w:r w:rsidRPr="005D2890">
        <w:rPr>
          <w:sz w:val="20"/>
          <w:szCs w:val="20"/>
        </w:rPr>
        <w:t xml:space="preserve"> Мес</w:t>
      </w:r>
      <w:r>
        <w:rPr>
          <w:sz w:val="20"/>
          <w:szCs w:val="20"/>
        </w:rPr>
        <w:t>тоположението  на  ПИ 10029.325.12 /стар  номер 325012</w:t>
      </w:r>
      <w:r w:rsidRPr="005D2890">
        <w:rPr>
          <w:sz w:val="20"/>
          <w:szCs w:val="20"/>
        </w:rPr>
        <w:t xml:space="preserve"> / е с. Вакарел ,общ. Ихтиман</w:t>
      </w:r>
      <w:r>
        <w:rPr>
          <w:sz w:val="20"/>
          <w:szCs w:val="20"/>
        </w:rPr>
        <w:t xml:space="preserve">, </w:t>
      </w:r>
      <w:r w:rsidRPr="005D2890">
        <w:rPr>
          <w:sz w:val="20"/>
          <w:szCs w:val="20"/>
        </w:rPr>
        <w:t>София  област.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Проекта  и  придружаващата го  документация  се  намират  в  „Дирекция  специализирана  администрация  „ в  сградата  на  техническа  служба  на  община Ихтиман.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На  основание  чл.128,ал.3 от  ЗУТ в  14 –дневен  срок  от  обявяването  на  таблото  в  община  Ихтиман</w:t>
      </w:r>
      <w:r>
        <w:rPr>
          <w:sz w:val="20"/>
          <w:szCs w:val="20"/>
        </w:rPr>
        <w:t xml:space="preserve">, </w:t>
      </w:r>
      <w:r w:rsidRPr="005D2890">
        <w:rPr>
          <w:sz w:val="20"/>
          <w:szCs w:val="20"/>
        </w:rPr>
        <w:t>на  таблото  на  техническа  служба ,на  таблото в  сградата  на  кметство  Вакарел и  обявяването  му  на  електронната  страница  на  община Ихтиман ,Ви се  предоставя  възможност  в  приемно  време: понеделник  и  четвъртък от  09:00ч-12.00ч  и  от  13.00-16.00ч да се  запознаете  с  документите  по  преписката  ,които  се  намират  в  Дирекция  специализирана  администрация  „ в  сградата  на  техническа  служба  на  община Ихтиман.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5D2890">
        <w:rPr>
          <w:sz w:val="20"/>
          <w:szCs w:val="20"/>
        </w:rPr>
        <w:t>Заинтересованите лица могат  да  направят  писмени  възражения  ,предложения и  искания  по  проекта  до  общинската администрация на  община Ихтиман на  адрес – гр.Ихтиман ,ул.”Цар  Освободител „ №123.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 на  поставяне  на  таблото  в </w:t>
      </w:r>
      <w:r>
        <w:rPr>
          <w:b/>
          <w:sz w:val="20"/>
          <w:szCs w:val="20"/>
        </w:rPr>
        <w:t xml:space="preserve"> сградата  на  община Ихтиман:16.</w:t>
      </w:r>
      <w:r w:rsidRPr="005D2890">
        <w:rPr>
          <w:b/>
          <w:sz w:val="20"/>
          <w:szCs w:val="20"/>
        </w:rPr>
        <w:t>05.2022г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Дата  на  поставяне на  таблото  в  сг</w:t>
      </w:r>
      <w:r>
        <w:rPr>
          <w:b/>
          <w:sz w:val="20"/>
          <w:szCs w:val="20"/>
        </w:rPr>
        <w:t>радата  на  техническа служба:16</w:t>
      </w:r>
      <w:r w:rsidRPr="005D2890">
        <w:rPr>
          <w:b/>
          <w:sz w:val="20"/>
          <w:szCs w:val="20"/>
        </w:rPr>
        <w:t>.05.2022г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на  поставяне  на  таблото  в сградата  на  </w:t>
      </w:r>
      <w:r>
        <w:rPr>
          <w:b/>
          <w:sz w:val="20"/>
          <w:szCs w:val="20"/>
        </w:rPr>
        <w:t>кметство  Вакарел:16</w:t>
      </w:r>
      <w:r w:rsidRPr="005D2890">
        <w:rPr>
          <w:b/>
          <w:sz w:val="20"/>
          <w:szCs w:val="20"/>
        </w:rPr>
        <w:t>.05.2022г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 xml:space="preserve">Дата  на  публикуване  на  електронната  </w:t>
      </w:r>
      <w:r>
        <w:rPr>
          <w:b/>
          <w:sz w:val="20"/>
          <w:szCs w:val="20"/>
        </w:rPr>
        <w:t>страница  на  община Ихтиман :16.05</w:t>
      </w:r>
      <w:r w:rsidRPr="005D2890">
        <w:rPr>
          <w:b/>
          <w:sz w:val="20"/>
          <w:szCs w:val="20"/>
        </w:rPr>
        <w:t>.2022г</w:t>
      </w:r>
    </w:p>
    <w:p w:rsidR="0023281C" w:rsidRPr="005D2890" w:rsidRDefault="0023281C" w:rsidP="0023281C">
      <w:pPr>
        <w:tabs>
          <w:tab w:val="left" w:pos="5370"/>
          <w:tab w:val="left" w:pos="7845"/>
        </w:tabs>
        <w:spacing w:after="0"/>
        <w:rPr>
          <w:b/>
          <w:sz w:val="20"/>
          <w:szCs w:val="20"/>
        </w:rPr>
      </w:pPr>
      <w:r w:rsidRPr="005D2890">
        <w:rPr>
          <w:b/>
          <w:sz w:val="20"/>
          <w:szCs w:val="20"/>
        </w:rPr>
        <w:t>Дат</w:t>
      </w:r>
      <w:r>
        <w:rPr>
          <w:b/>
          <w:sz w:val="20"/>
          <w:szCs w:val="20"/>
        </w:rPr>
        <w:t>а  на  сваляне  от  таблата : 30</w:t>
      </w:r>
      <w:r w:rsidRPr="005D2890">
        <w:rPr>
          <w:b/>
          <w:sz w:val="20"/>
          <w:szCs w:val="20"/>
        </w:rPr>
        <w:t>.05.2022г.</w:t>
      </w:r>
    </w:p>
    <w:p w:rsidR="0023281C" w:rsidRPr="005D0D1E" w:rsidRDefault="0023281C" w:rsidP="0023281C">
      <w:pPr>
        <w:tabs>
          <w:tab w:val="left" w:pos="5370"/>
          <w:tab w:val="left" w:pos="784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ОТ  ОБЩИНА  ИХТИМАН </w:t>
      </w:r>
    </w:p>
    <w:p w:rsidR="001C3B72" w:rsidRDefault="001C3B72"/>
    <w:sectPr w:rsidR="001C3B7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38" w:rsidRDefault="00EF7038" w:rsidP="0023281C">
      <w:pPr>
        <w:spacing w:after="0" w:line="240" w:lineRule="auto"/>
      </w:pPr>
      <w:r>
        <w:separator/>
      </w:r>
    </w:p>
  </w:endnote>
  <w:endnote w:type="continuationSeparator" w:id="0">
    <w:p w:rsidR="00EF7038" w:rsidRDefault="00EF7038" w:rsidP="00232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38" w:rsidRDefault="00EF7038" w:rsidP="0023281C">
      <w:pPr>
        <w:spacing w:after="0" w:line="240" w:lineRule="auto"/>
      </w:pPr>
      <w:r>
        <w:separator/>
      </w:r>
    </w:p>
  </w:footnote>
  <w:footnote w:type="continuationSeparator" w:id="0">
    <w:p w:rsidR="00EF7038" w:rsidRDefault="00EF7038" w:rsidP="00232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23281C" w:rsidRPr="003232AD" w:rsidTr="009E2B5A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3281C" w:rsidRPr="003232AD" w:rsidRDefault="0023281C" w:rsidP="0023281C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8"/>
              <w:szCs w:val="24"/>
              <w:lang w:val="en-US" w:eastAsia="en-US"/>
            </w:rPr>
            <w:drawing>
              <wp:inline distT="0" distB="0" distL="0" distR="0" wp14:anchorId="1888BD04" wp14:editId="50C80178">
                <wp:extent cx="638175" cy="990600"/>
                <wp:effectExtent l="19050" t="0" r="9525" b="0"/>
                <wp:docPr id="5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23281C" w:rsidRPr="003232AD" w:rsidRDefault="0023281C" w:rsidP="002328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56"/>
              <w:szCs w:val="56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56"/>
              <w:szCs w:val="56"/>
              <w:lang w:eastAsia="en-US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23281C" w:rsidRPr="003232AD" w:rsidRDefault="0023281C" w:rsidP="0023281C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3ED2938" wp14:editId="5C530DE7">
                <wp:extent cx="942975" cy="923925"/>
                <wp:effectExtent l="19050" t="0" r="9525" b="0"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3281C" w:rsidRPr="003232AD" w:rsidTr="009E2B5A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3281C" w:rsidRPr="003232AD" w:rsidRDefault="0023281C" w:rsidP="0023281C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8"/>
              <w:szCs w:val="24"/>
              <w:lang w:eastAsia="en-US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3281C" w:rsidRPr="003232AD" w:rsidRDefault="0023281C" w:rsidP="002328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A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2050 гр. Ихтиман, ул. „Цар Освободител“ № 123</w:t>
          </w:r>
        </w:p>
        <w:p w:rsidR="0023281C" w:rsidRPr="003232AD" w:rsidRDefault="0023281C" w:rsidP="0023281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eastAsia="en-US"/>
            </w:rPr>
          </w:pP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" w:char="0028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82381, </w:t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sym w:font="Wingdings 2" w:char="0037"/>
          </w:r>
          <w:r w:rsidRPr="003232AD">
            <w:rPr>
              <w:rFonts w:ascii="Times New Roman" w:eastAsia="Times New Roman" w:hAnsi="Times New Roman" w:cs="Times New Roman"/>
              <w:b/>
              <w:sz w:val="20"/>
              <w:szCs w:val="20"/>
              <w:lang w:eastAsia="en-US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23281C" w:rsidRPr="003232AD" w:rsidRDefault="0023281C" w:rsidP="0023281C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en-US"/>
            </w:rPr>
          </w:pPr>
        </w:p>
      </w:tc>
    </w:tr>
  </w:tbl>
  <w:p w:rsidR="0023281C" w:rsidRDefault="002328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1C"/>
    <w:rsid w:val="001C3B72"/>
    <w:rsid w:val="0023281C"/>
    <w:rsid w:val="00E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3A8E9-3414-4691-9507-910BED2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81C"/>
    <w:pPr>
      <w:spacing w:after="200" w:line="276" w:lineRule="auto"/>
    </w:pPr>
    <w:rPr>
      <w:rFonts w:eastAsiaTheme="minorEastAsia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81C"/>
    <w:rPr>
      <w:rFonts w:eastAsiaTheme="minorEastAsia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32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81C"/>
    <w:rPr>
      <w:rFonts w:eastAsiaTheme="minorEastAsia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tsu3</dc:creator>
  <cp:keywords/>
  <dc:description/>
  <cp:lastModifiedBy>tsu3</cp:lastModifiedBy>
  <cp:revision>1</cp:revision>
  <dcterms:created xsi:type="dcterms:W3CDTF">2022-05-16T10:52:00Z</dcterms:created>
  <dcterms:modified xsi:type="dcterms:W3CDTF">2022-05-16T10:53:00Z</dcterms:modified>
</cp:coreProperties>
</file>