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4C24" w:rsidRPr="00395767" w:rsidTr="002324AD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C24" w:rsidRPr="00395767" w:rsidRDefault="00264C24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081BEDF6" wp14:editId="32849C2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C24" w:rsidRPr="00395767" w:rsidRDefault="00264C24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C24" w:rsidRPr="00395767" w:rsidRDefault="00264C24" w:rsidP="0023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4668CCF" wp14:editId="0D34AD7B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C24" w:rsidRPr="00395767" w:rsidTr="002324AD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C24" w:rsidRPr="00395767" w:rsidRDefault="00264C24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C24" w:rsidRPr="00395767" w:rsidRDefault="00264C24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4C24" w:rsidRPr="00395767" w:rsidRDefault="00264C24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C24" w:rsidRPr="00395767" w:rsidRDefault="00264C24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1BD" w:rsidRDefault="000751BD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1BD" w:rsidRDefault="000751BD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C24" w:rsidRDefault="00264C24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64C24" w:rsidRPr="008A20E9" w:rsidRDefault="00264C24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C24" w:rsidRPr="008A20E9" w:rsidRDefault="008A20E9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0E9">
        <w:rPr>
          <w:rFonts w:ascii="Times New Roman" w:eastAsia="Times New Roman" w:hAnsi="Times New Roman" w:cs="Times New Roman"/>
          <w:b/>
          <w:sz w:val="24"/>
          <w:szCs w:val="24"/>
        </w:rPr>
        <w:t>№998/05.07</w:t>
      </w:r>
      <w:r w:rsidR="00264C24" w:rsidRPr="008A20E9">
        <w:rPr>
          <w:rFonts w:ascii="Times New Roman" w:eastAsia="Times New Roman" w:hAnsi="Times New Roman" w:cs="Times New Roman"/>
          <w:b/>
          <w:sz w:val="24"/>
          <w:szCs w:val="24"/>
        </w:rPr>
        <w:t>.2021г.</w:t>
      </w:r>
    </w:p>
    <w:p w:rsidR="00264C24" w:rsidRPr="00395767" w:rsidRDefault="00264C24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C24" w:rsidRPr="00395767" w:rsidRDefault="00264C24" w:rsidP="0026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C24" w:rsidRPr="00264C24" w:rsidRDefault="00264C24" w:rsidP="0026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6">
        <w:rPr>
          <w:rFonts w:ascii="Times New Roman" w:hAnsi="Times New Roman" w:cs="Times New Roman"/>
          <w:bCs/>
          <w:color w:val="000000"/>
        </w:rPr>
        <w:t xml:space="preserve">   </w:t>
      </w:r>
      <w:r w:rsidRPr="00264C24">
        <w:rPr>
          <w:rFonts w:ascii="Times New Roman" w:hAnsi="Times New Roman" w:cs="Times New Roman"/>
          <w:bCs/>
          <w:color w:val="000000"/>
        </w:rPr>
        <w:t>Във връзка с образувана преписка по повод постъпило заявление с</w:t>
      </w:r>
      <w:r w:rsidRPr="00264C24">
        <w:rPr>
          <w:rFonts w:ascii="Times New Roman" w:hAnsi="Times New Roman" w:cs="Times New Roman"/>
          <w:sz w:val="24"/>
          <w:szCs w:val="24"/>
        </w:rPr>
        <w:t xml:space="preserve"> вх</w:t>
      </w:r>
      <w:r w:rsidRPr="00264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Pr="00264C24">
        <w:rPr>
          <w:rFonts w:ascii="Times New Roman" w:hAnsi="Times New Roman" w:cs="Times New Roman"/>
          <w:sz w:val="24"/>
          <w:szCs w:val="24"/>
        </w:rPr>
        <w:t xml:space="preserve"> вх.№1627/25.06.2021г. от Елена Тенчева Николова чрез 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пълномощник Лиза Изатовска за ПУП-ПРЗ за промяна на предназначението за неземедел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ски нужди на поземлен имот </w:t>
      </w:r>
      <w:r w:rsid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с идентификатор 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</w:rPr>
        <w:t>10029.300.37 по КККР в землището на с.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</w:rPr>
        <w:t>Вакарел</w:t>
      </w:r>
      <w:r w:rsid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, мест. Дренов ръд</w:t>
      </w:r>
    </w:p>
    <w:p w:rsidR="000751BD" w:rsidRDefault="00264C24" w:rsidP="00075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9E4">
        <w:rPr>
          <w:rFonts w:ascii="Times New Roman" w:hAnsi="Times New Roman" w:cs="Times New Roman"/>
        </w:rPr>
        <w:t xml:space="preserve">Приложени са  към заявлението: 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пълномощно,</w:t>
      </w:r>
      <w:r w:rsidRPr="00264C24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 xml:space="preserve">здравно заключение от РЗИ –София област, </w:t>
      </w:r>
      <w:r w:rsidRPr="00264C2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Становище от РИОСВ –София област,  разрешение за изготвяне на  ПУП- заповед №222/24.02.2021г., становища от  ВиК и Електроразпределение , нотариален акт, скица на имота, Проект на ПУП , магнитен носител.</w:t>
      </w:r>
    </w:p>
    <w:p w:rsidR="000751BD" w:rsidRPr="000751BD" w:rsidRDefault="000751BD" w:rsidP="00075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1BD" w:rsidRPr="000751BD" w:rsidRDefault="000751BD" w:rsidP="000751BD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51BD">
        <w:rPr>
          <w:rFonts w:ascii="Times New Roman" w:eastAsia="Times New Roman" w:hAnsi="Times New Roman" w:cs="Times New Roman"/>
          <w:sz w:val="24"/>
          <w:szCs w:val="24"/>
        </w:rPr>
        <w:t>роекта за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ПУП-ПРЗ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 промяна на предназначението за неземеделски нужди на поземлен имот с идентификатор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10029.300.37</w:t>
      </w:r>
      <w:r w:rsidRPr="000751BD">
        <w:rPr>
          <w:rFonts w:ascii="Times New Roman" w:hAnsi="Times New Roman" w:cs="Times New Roman"/>
          <w:sz w:val="24"/>
          <w:szCs w:val="24"/>
        </w:rPr>
        <w:t xml:space="preserve">, мест. Дренов ръд , земл. Вакарел. Същият е на 134 м в посока запад от строителните граници на с. Вакарел и граничи с път.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Проектът предвижда  урегулиране на поземлен имот 10029.300.37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с проектен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 УПИ </w:t>
      </w:r>
      <w:r w:rsidRPr="000751BD">
        <w:rPr>
          <w:rFonts w:ascii="Times New Roman" w:eastAsiaTheme="minorEastAsia" w:hAnsi="Times New Roman" w:cs="Times New Roman"/>
          <w:bCs/>
          <w:iCs/>
          <w:lang w:val="en-US"/>
        </w:rPr>
        <w:t xml:space="preserve">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„За жилищно застрояване“ и проектен   УПИ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II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„За трафопост“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в кв.69 и включването му в регулационните граници на с.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Вакарел , общ.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Ихтиман</w:t>
      </w:r>
      <w:r w:rsidRPr="000751BD">
        <w:rPr>
          <w:rFonts w:ascii="Times New Roman" w:eastAsiaTheme="minorEastAsia" w:hAnsi="Times New Roman" w:cs="Times New Roman"/>
          <w:bCs/>
          <w:iCs/>
        </w:rPr>
        <w:t>.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</w:p>
    <w:p w:rsidR="00264C24" w:rsidRPr="005E27FF" w:rsidRDefault="00264C24" w:rsidP="00264C2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64C24" w:rsidRPr="005E27FF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на гореиз</w:t>
      </w:r>
      <w:r w:rsidR="000751BD">
        <w:rPr>
          <w:rFonts w:ascii="Times New Roman" w:hAnsi="Times New Roman" w:cs="Times New Roman"/>
          <w:sz w:val="24"/>
          <w:szCs w:val="24"/>
        </w:rPr>
        <w:t>л</w:t>
      </w:r>
      <w:r w:rsidRPr="005E27FF">
        <w:rPr>
          <w:rFonts w:ascii="Times New Roman" w:hAnsi="Times New Roman" w:cs="Times New Roman"/>
          <w:sz w:val="24"/>
          <w:szCs w:val="24"/>
        </w:rPr>
        <w:t>ожените мотиви и предоставени документи и на основание чл. 44, ал. 1, т. 13 и ал. 2 от Закона за местното самоуправление и местната админис</w:t>
      </w:r>
      <w:r>
        <w:rPr>
          <w:rFonts w:ascii="Times New Roman" w:hAnsi="Times New Roman" w:cs="Times New Roman"/>
          <w:sz w:val="24"/>
          <w:szCs w:val="24"/>
        </w:rPr>
        <w:t>трация (ЗМСМА), чл. 129, ал. 2</w:t>
      </w:r>
      <w:r w:rsidRPr="005E27FF">
        <w:rPr>
          <w:rFonts w:ascii="Times New Roman" w:hAnsi="Times New Roman" w:cs="Times New Roman"/>
          <w:sz w:val="24"/>
          <w:szCs w:val="24"/>
        </w:rPr>
        <w:t xml:space="preserve"> от Закон за устройство на територията (ЗУТ) и Решение </w:t>
      </w:r>
      <w:r w:rsidR="000751BD">
        <w:rPr>
          <w:rFonts w:ascii="Times New Roman" w:hAnsi="Times New Roman" w:cs="Times New Roman"/>
          <w:sz w:val="24"/>
          <w:szCs w:val="24"/>
          <w:lang w:val="en-US"/>
        </w:rPr>
        <w:t>II-6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Протокол №3 от 30.06</w:t>
      </w:r>
      <w:r w:rsidRPr="005E27FF">
        <w:rPr>
          <w:rFonts w:ascii="Times New Roman" w:hAnsi="Times New Roman" w:cs="Times New Roman"/>
          <w:sz w:val="24"/>
          <w:szCs w:val="24"/>
        </w:rPr>
        <w:t>.20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27FF">
        <w:rPr>
          <w:rFonts w:ascii="Times New Roman" w:hAnsi="Times New Roman" w:cs="Times New Roman"/>
          <w:sz w:val="24"/>
          <w:szCs w:val="24"/>
        </w:rPr>
        <w:t xml:space="preserve">1г. на Общински експертен съвет по устройство на територията </w:t>
      </w:r>
    </w:p>
    <w:p w:rsidR="00264C24" w:rsidRDefault="00264C24" w:rsidP="00264C24">
      <w:pPr>
        <w:rPr>
          <w:rFonts w:ascii="Times New Roman" w:hAnsi="Times New Roman" w:cs="Times New Roman"/>
          <w:b/>
          <w:sz w:val="24"/>
          <w:szCs w:val="24"/>
        </w:rPr>
      </w:pPr>
      <w:r w:rsidRPr="005E27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 Д О Б Р Я В А 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51BD" w:rsidRPr="000751BD" w:rsidRDefault="000751BD" w:rsidP="000751BD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</w:rPr>
        <w:t xml:space="preserve"> </w:t>
      </w:r>
      <w:r w:rsidR="00264C24" w:rsidRPr="00C2003E">
        <w:rPr>
          <w:rFonts w:ascii="Times New Roman" w:hAnsi="Times New Roman" w:cs="Times New Roman"/>
        </w:rPr>
        <w:t>Проекта за ПУП-ПРЗ /Подробен устройствен план – План за регулация и застрояване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за промяна на предназначението за неземеделски нужди на поземлен имот с идентификатор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10029.300.37</w:t>
      </w:r>
      <w:r w:rsidRPr="000751BD">
        <w:rPr>
          <w:rFonts w:ascii="Times New Roman" w:hAnsi="Times New Roman" w:cs="Times New Roman"/>
          <w:sz w:val="24"/>
          <w:szCs w:val="24"/>
        </w:rPr>
        <w:t xml:space="preserve">, мест. Дренов ръд , земл. Вакарел. Същият е на 134 м в посока запад от строителните граници на с. Вакарел и граничи с път.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Проектът предвижда  урегулиране на поземлен имот 10029.300.37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с проектен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 УПИ </w:t>
      </w:r>
      <w:r w:rsidRPr="000751BD">
        <w:rPr>
          <w:rFonts w:ascii="Times New Roman" w:eastAsiaTheme="minorEastAsia" w:hAnsi="Times New Roman" w:cs="Times New Roman"/>
          <w:bCs/>
          <w:iCs/>
          <w:lang w:val="en-US"/>
        </w:rPr>
        <w:t xml:space="preserve">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„За жилищно застрояване“ и проектен   УПИ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II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„За трафопост“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в кв.69 и включването му в регулационните граници на с.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Вакарел , общ.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>Ихтиман</w:t>
      </w:r>
      <w:r w:rsidRPr="000751BD">
        <w:rPr>
          <w:rFonts w:ascii="Times New Roman" w:eastAsiaTheme="minorEastAsia" w:hAnsi="Times New Roman" w:cs="Times New Roman"/>
          <w:bCs/>
          <w:iCs/>
        </w:rPr>
        <w:t>.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Предвижда се ново застрояване с две жилищни сгради в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проектен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УПИ </w:t>
      </w:r>
      <w:r w:rsidRPr="000751BD">
        <w:rPr>
          <w:rFonts w:ascii="Times New Roman" w:eastAsiaTheme="minorEastAsia" w:hAnsi="Times New Roman" w:cs="Times New Roman"/>
          <w:bCs/>
          <w:iCs/>
          <w:lang w:val="en-US"/>
        </w:rPr>
        <w:t xml:space="preserve">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„За жилищно застрояване“ и трафопост в УПИ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II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„За трафопост“ </w:t>
      </w:r>
      <w:r w:rsidRPr="000751BD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в кв.69  </w:t>
      </w:r>
      <w:r w:rsidRPr="000751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при следните показатели: Зона по ОУП за Нискоетажно жилищно строителство –/ Жм/, Плътност на застрояване – до 40% Плътност на озеленяването – над 40%,  Кота корниз – макс 10 м. Кинт- 1,2.</w:t>
      </w:r>
    </w:p>
    <w:p w:rsidR="000751BD" w:rsidRPr="005E27FF" w:rsidRDefault="000751BD" w:rsidP="000751B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64C24" w:rsidRPr="00C2003E" w:rsidRDefault="00264C24" w:rsidP="000751B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iCs/>
        </w:rPr>
      </w:pPr>
    </w:p>
    <w:p w:rsidR="00264C24" w:rsidRPr="000B4F31" w:rsidRDefault="00264C24" w:rsidP="00264C24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264C24" w:rsidRPr="00D27E97" w:rsidRDefault="00264C24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64C24" w:rsidRDefault="00264C24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64C24" w:rsidRDefault="00264C24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751BD" w:rsidRDefault="000751BD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751BD" w:rsidRDefault="000751BD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751BD" w:rsidRDefault="000751BD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64C24" w:rsidRPr="00D27E97" w:rsidRDefault="00264C24" w:rsidP="00264C2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264C24" w:rsidRPr="00D27E97" w:rsidRDefault="00264C24" w:rsidP="0026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264C24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4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4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4" w:rsidRPr="005E27FF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4" w:rsidRPr="005E27FF" w:rsidRDefault="00264C24" w:rsidP="00264C2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A21FB6">
        <w:rPr>
          <w:b/>
          <w:sz w:val="28"/>
          <w:szCs w:val="28"/>
        </w:rPr>
        <w:t xml:space="preserve">  /п/</w:t>
      </w:r>
    </w:p>
    <w:p w:rsidR="00264C24" w:rsidRPr="005E27FF" w:rsidRDefault="00264C24" w:rsidP="00264C2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264C24" w:rsidRPr="005E27FF" w:rsidRDefault="00264C24" w:rsidP="00264C2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264C24" w:rsidRPr="005E27FF" w:rsidRDefault="00264C24" w:rsidP="00264C24">
      <w:pPr>
        <w:spacing w:after="0"/>
        <w:rPr>
          <w:b/>
          <w:sz w:val="28"/>
          <w:szCs w:val="28"/>
        </w:rPr>
      </w:pPr>
    </w:p>
    <w:p w:rsidR="00264C24" w:rsidRDefault="00264C24" w:rsidP="00264C24">
      <w:pPr>
        <w:spacing w:after="0"/>
        <w:rPr>
          <w:b/>
          <w:sz w:val="28"/>
          <w:szCs w:val="28"/>
        </w:rPr>
      </w:pPr>
    </w:p>
    <w:p w:rsidR="000751BD" w:rsidRDefault="000751BD" w:rsidP="00264C24">
      <w:pPr>
        <w:spacing w:after="0"/>
        <w:rPr>
          <w:b/>
          <w:sz w:val="28"/>
          <w:szCs w:val="28"/>
        </w:rPr>
      </w:pPr>
    </w:p>
    <w:p w:rsidR="00264C24" w:rsidRDefault="00264C24" w:rsidP="00264C24">
      <w:pPr>
        <w:spacing w:after="0"/>
        <w:rPr>
          <w:b/>
          <w:sz w:val="28"/>
          <w:szCs w:val="28"/>
        </w:rPr>
      </w:pPr>
    </w:p>
    <w:p w:rsidR="00264C24" w:rsidRPr="005E27FF" w:rsidRDefault="00264C24" w:rsidP="00264C24">
      <w:pPr>
        <w:spacing w:after="0"/>
        <w:rPr>
          <w:b/>
          <w:sz w:val="28"/>
          <w:szCs w:val="28"/>
        </w:rPr>
      </w:pPr>
    </w:p>
    <w:p w:rsidR="00264C24" w:rsidRPr="000B4F31" w:rsidRDefault="00264C24" w:rsidP="00264C24">
      <w:pPr>
        <w:spacing w:after="0"/>
        <w:rPr>
          <w:sz w:val="20"/>
          <w:szCs w:val="20"/>
        </w:rPr>
      </w:pPr>
      <w:r w:rsidRPr="000B4F31">
        <w:rPr>
          <w:sz w:val="20"/>
          <w:szCs w:val="20"/>
        </w:rPr>
        <w:t>Изготвил</w:t>
      </w:r>
      <w:r>
        <w:rPr>
          <w:sz w:val="20"/>
          <w:szCs w:val="20"/>
        </w:rPr>
        <w:t>:</w:t>
      </w:r>
      <w:r w:rsidR="00A21FB6">
        <w:rPr>
          <w:sz w:val="20"/>
          <w:szCs w:val="20"/>
        </w:rPr>
        <w:t xml:space="preserve">  /п/</w:t>
      </w:r>
    </w:p>
    <w:p w:rsidR="00264C24" w:rsidRPr="000B4F31" w:rsidRDefault="00264C24" w:rsidP="00264C24">
      <w:pPr>
        <w:spacing w:after="0"/>
        <w:rPr>
          <w:sz w:val="20"/>
          <w:szCs w:val="20"/>
        </w:rPr>
      </w:pPr>
      <w:r w:rsidRPr="000B4F31">
        <w:rPr>
          <w:sz w:val="20"/>
          <w:szCs w:val="20"/>
        </w:rPr>
        <w:t>Вяра Иванова</w:t>
      </w:r>
      <w:r>
        <w:rPr>
          <w:sz w:val="20"/>
          <w:szCs w:val="20"/>
        </w:rPr>
        <w:t xml:space="preserve"> гл. специалист  „АС“</w:t>
      </w:r>
    </w:p>
    <w:p w:rsidR="00264C24" w:rsidRPr="005E27FF" w:rsidRDefault="00264C24" w:rsidP="00264C2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Съгласувал: </w:t>
      </w:r>
      <w:r w:rsidR="00A21FB6">
        <w:rPr>
          <w:sz w:val="18"/>
          <w:szCs w:val="18"/>
        </w:rPr>
        <w:t xml:space="preserve">  /п/</w:t>
      </w:r>
      <w:bookmarkStart w:id="0" w:name="_GoBack"/>
      <w:bookmarkEnd w:id="0"/>
    </w:p>
    <w:p w:rsidR="00264C24" w:rsidRPr="005E27FF" w:rsidRDefault="00264C24" w:rsidP="00264C2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Арх.Т.Кръстев</w:t>
      </w:r>
    </w:p>
    <w:p w:rsidR="00264C24" w:rsidRDefault="00264C24" w:rsidP="00264C2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Гл.архитект Община Ихтиман</w:t>
      </w:r>
    </w:p>
    <w:p w:rsidR="00264C24" w:rsidRDefault="00264C24" w:rsidP="00264C24">
      <w:pPr>
        <w:spacing w:after="0"/>
        <w:rPr>
          <w:sz w:val="18"/>
          <w:szCs w:val="18"/>
        </w:rPr>
      </w:pPr>
    </w:p>
    <w:p w:rsidR="00264C24" w:rsidRPr="005E27FF" w:rsidRDefault="00264C24" w:rsidP="00264C24">
      <w:pPr>
        <w:spacing w:after="0"/>
        <w:rPr>
          <w:sz w:val="18"/>
          <w:szCs w:val="18"/>
        </w:rPr>
      </w:pPr>
    </w:p>
    <w:p w:rsidR="00264C24" w:rsidRPr="005E27FF" w:rsidRDefault="00264C24" w:rsidP="00264C2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                                                                   </w:t>
      </w:r>
    </w:p>
    <w:p w:rsidR="00264C24" w:rsidRPr="005E27FF" w:rsidRDefault="00264C24" w:rsidP="00264C2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заповедта влиза в сила на:………………………..</w:t>
      </w:r>
    </w:p>
    <w:p w:rsidR="00264C24" w:rsidRPr="005E27FF" w:rsidRDefault="00264C24" w:rsidP="0026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C24" w:rsidRPr="005E27FF" w:rsidRDefault="00264C24" w:rsidP="0026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4" w:rsidRDefault="00264C24" w:rsidP="00264C24"/>
    <w:p w:rsidR="00264C24" w:rsidRDefault="00264C24" w:rsidP="00264C24"/>
    <w:p w:rsidR="00FA1F65" w:rsidRDefault="00FA1F65"/>
    <w:sectPr w:rsidR="00FA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0"/>
    <w:rsid w:val="000751BD"/>
    <w:rsid w:val="00264C24"/>
    <w:rsid w:val="008A20E9"/>
    <w:rsid w:val="00905CC0"/>
    <w:rsid w:val="00A21FB6"/>
    <w:rsid w:val="00C8116E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869D"/>
  <w15:chartTrackingRefBased/>
  <w15:docId w15:val="{D10C37E6-E8D4-4868-8935-AC9B4E2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cp:lastPrinted>2021-07-01T12:25:00Z</cp:lastPrinted>
  <dcterms:created xsi:type="dcterms:W3CDTF">2021-07-01T11:16:00Z</dcterms:created>
  <dcterms:modified xsi:type="dcterms:W3CDTF">2021-07-05T12:59:00Z</dcterms:modified>
</cp:coreProperties>
</file>