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8"/>
      </w:tblGrid>
      <w:tr w:rsidR="00B40386" w:rsidTr="00A45C83">
        <w:trPr>
          <w:trHeight w:val="930"/>
        </w:trPr>
        <w:tc>
          <w:tcPr>
            <w:tcW w:w="15208" w:type="dxa"/>
            <w:noWrap/>
            <w:vAlign w:val="bottom"/>
          </w:tcPr>
          <w:p w:rsidR="00B40386" w:rsidRDefault="00B40386" w:rsidP="00D4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63D3B41" wp14:editId="1616F7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72175" cy="1143000"/>
                  <wp:effectExtent l="0" t="0" r="0" b="0"/>
                  <wp:wrapNone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386" w:rsidRDefault="00B40386" w:rsidP="00D4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40386" w:rsidRDefault="00B40386" w:rsidP="00D4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40386" w:rsidRDefault="00B40386" w:rsidP="00D43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B40386" w:rsidTr="00D437B9">
              <w:trPr>
                <w:trHeight w:val="930"/>
                <w:tblCellSpacing w:w="0" w:type="dxa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B40386" w:rsidRDefault="00B40386" w:rsidP="00D437B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40386" w:rsidRDefault="00B40386" w:rsidP="00D437B9">
            <w:pPr>
              <w:spacing w:after="0" w:line="256" w:lineRule="auto"/>
            </w:pPr>
          </w:p>
        </w:tc>
      </w:tr>
    </w:tbl>
    <w:p w:rsidR="00095FF2" w:rsidRDefault="00095FF2" w:rsidP="009205B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B40386" w:rsidRPr="000E0A15" w:rsidRDefault="00B40386" w:rsidP="009205B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0E0A15">
        <w:rPr>
          <w:rFonts w:ascii="Times New Roman" w:hAnsi="Times New Roman" w:cs="Times New Roman"/>
          <w:b/>
          <w:sz w:val="36"/>
          <w:szCs w:val="36"/>
          <w:lang w:val="bg-BG"/>
        </w:rPr>
        <w:t>З А П О В Е Д</w:t>
      </w:r>
    </w:p>
    <w:p w:rsidR="00DA04FA" w:rsidRPr="000E0A15" w:rsidRDefault="00DA04FA" w:rsidP="009205B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40386" w:rsidRPr="000E0A15" w:rsidRDefault="00B40386" w:rsidP="009205B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E0A15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bookmarkStart w:id="0" w:name="_GoBack"/>
      <w:r w:rsidR="00AD46D0">
        <w:rPr>
          <w:rFonts w:ascii="Times New Roman" w:hAnsi="Times New Roman" w:cs="Times New Roman"/>
          <w:sz w:val="24"/>
          <w:szCs w:val="24"/>
        </w:rPr>
        <w:t>79</w:t>
      </w:r>
      <w:r w:rsidR="00DA04FA" w:rsidRPr="000E0A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0A15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AD46D0">
        <w:rPr>
          <w:rFonts w:ascii="Times New Roman" w:hAnsi="Times New Roman" w:cs="Times New Roman"/>
          <w:sz w:val="24"/>
          <w:szCs w:val="24"/>
        </w:rPr>
        <w:t>27.01.</w:t>
      </w:r>
      <w:r w:rsidR="00DA04FA" w:rsidRPr="000E0A15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0E0A15">
        <w:rPr>
          <w:rFonts w:ascii="Times New Roman" w:hAnsi="Times New Roman" w:cs="Times New Roman"/>
          <w:sz w:val="24"/>
          <w:szCs w:val="24"/>
        </w:rPr>
        <w:t>1</w:t>
      </w:r>
      <w:r w:rsidR="00DA04FA" w:rsidRPr="000E0A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End w:id="0"/>
      <w:r w:rsidRPr="000E0A15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40386" w:rsidRPr="000E0A15" w:rsidRDefault="00B40386" w:rsidP="009205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0386" w:rsidRPr="00E47E0D" w:rsidRDefault="00B40386" w:rsidP="00E47E0D">
      <w:pPr>
        <w:pStyle w:val="NoSpacing"/>
        <w:ind w:left="-284" w:right="-142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>чл. 44, ал. 2 в</w:t>
      </w:r>
      <w:r w:rsidR="00DC2141" w:rsidRPr="00E47E0D">
        <w:rPr>
          <w:rFonts w:ascii="Times New Roman" w:hAnsi="Times New Roman" w:cs="Times New Roman"/>
          <w:sz w:val="24"/>
          <w:szCs w:val="24"/>
          <w:lang w:val="bg-BG"/>
        </w:rPr>
        <w:t>ъв връзка с чл. 44, ал. 1, т. 13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от ЗМСМА и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>чл.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>135, ал.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чл. 134, ал. 2, т. 6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>от ЗУТ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, по повод на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заявление </w:t>
      </w:r>
      <w:proofErr w:type="spellStart"/>
      <w:r w:rsidRPr="00E47E0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E47E0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76074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>Гр-</w:t>
      </w:r>
      <w:r w:rsidR="000E0A15" w:rsidRPr="00E47E0D">
        <w:rPr>
          <w:rFonts w:ascii="Times New Roman" w:hAnsi="Times New Roman" w:cs="Times New Roman"/>
          <w:sz w:val="24"/>
          <w:szCs w:val="24"/>
        </w:rPr>
        <w:t>59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0E0A15" w:rsidRPr="00E47E0D">
        <w:rPr>
          <w:rFonts w:ascii="Times New Roman" w:hAnsi="Times New Roman" w:cs="Times New Roman"/>
          <w:sz w:val="24"/>
          <w:szCs w:val="24"/>
        </w:rPr>
        <w:t>11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>.01.202</w:t>
      </w:r>
      <w:r w:rsidR="000E0A15" w:rsidRPr="00E47E0D">
        <w:rPr>
          <w:rFonts w:ascii="Times New Roman" w:hAnsi="Times New Roman" w:cs="Times New Roman"/>
          <w:sz w:val="24"/>
          <w:szCs w:val="24"/>
        </w:rPr>
        <w:t>1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>Ангел Димитров Ангелов и Николина Димитрова Ангелова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6074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>допускане изработване пр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оект на ПУП-ИПР в обхвата на </w:t>
      </w:r>
      <w:r w:rsidRPr="00E47E0D">
        <w:rPr>
          <w:rFonts w:ascii="Times New Roman" w:hAnsi="Times New Roman" w:cs="Times New Roman"/>
          <w:sz w:val="24"/>
          <w:szCs w:val="24"/>
        </w:rPr>
        <w:t xml:space="preserve">УПИ </w:t>
      </w:r>
      <w:r w:rsidR="00423362" w:rsidRPr="00E47E0D">
        <w:rPr>
          <w:rFonts w:ascii="Times New Roman" w:hAnsi="Times New Roman" w:cs="Times New Roman"/>
          <w:sz w:val="24"/>
          <w:szCs w:val="24"/>
        </w:rPr>
        <w:t>VI-145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DA04FA" w:rsidRPr="00E47E0D">
        <w:rPr>
          <w:rFonts w:ascii="Times New Roman" w:hAnsi="Times New Roman" w:cs="Times New Roman"/>
          <w:sz w:val="24"/>
          <w:szCs w:val="24"/>
        </w:rPr>
        <w:t xml:space="preserve"> УПИ</w:t>
      </w:r>
      <w:r w:rsidR="00217FBC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3362" w:rsidRPr="00E47E0D">
        <w:rPr>
          <w:rFonts w:ascii="Times New Roman" w:hAnsi="Times New Roman" w:cs="Times New Roman"/>
          <w:sz w:val="24"/>
          <w:szCs w:val="24"/>
        </w:rPr>
        <w:t>VII-145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в кв. 15 по </w:t>
      </w:r>
      <w:proofErr w:type="spellStart"/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>регулационниия</w:t>
      </w:r>
      <w:proofErr w:type="spellEnd"/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план на с. Ръжана, км. Бузяковци, общ. Ихтиман </w:t>
      </w:r>
    </w:p>
    <w:p w:rsidR="001E6E87" w:rsidRPr="00E47E0D" w:rsidRDefault="001E6E87" w:rsidP="00E47E0D">
      <w:pPr>
        <w:pStyle w:val="NoSpacing"/>
        <w:ind w:left="-284" w:right="-142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0386" w:rsidRPr="00E47E0D" w:rsidRDefault="00B40386" w:rsidP="00E47E0D">
      <w:pPr>
        <w:pStyle w:val="NoSpacing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47E0D">
        <w:rPr>
          <w:rFonts w:ascii="Times New Roman" w:hAnsi="Times New Roman" w:cs="Times New Roman"/>
          <w:b/>
          <w:sz w:val="24"/>
          <w:szCs w:val="24"/>
          <w:lang w:val="bg-BG"/>
        </w:rPr>
        <w:t>Р А З Р Е Ш А В А М :</w:t>
      </w:r>
    </w:p>
    <w:p w:rsidR="009205B3" w:rsidRPr="00E47E0D" w:rsidRDefault="009205B3" w:rsidP="00E47E0D">
      <w:pPr>
        <w:pStyle w:val="NoSpacing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D1974" w:rsidRPr="00E47E0D" w:rsidRDefault="00AD1974" w:rsidP="00E47E0D">
      <w:pPr>
        <w:pStyle w:val="NoSpacing"/>
        <w:ind w:left="-284" w:right="-142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47E0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Изработване на </w:t>
      </w:r>
      <w:r w:rsidR="00B40386" w:rsidRPr="00E47E0D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проект </w:t>
      </w:r>
      <w:r w:rsidR="005A491D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за изменение 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>на ПУП-ИПР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/Подробен устройствен план – изменение</w:t>
      </w:r>
      <w:r w:rsidR="005A491D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план</w:t>
      </w:r>
      <w:r w:rsidR="005A491D" w:rsidRPr="00E47E0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за регулация/</w:t>
      </w:r>
      <w:r w:rsidR="00DA04FA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в обхвата на </w:t>
      </w:r>
      <w:r w:rsidR="00423362" w:rsidRPr="00E47E0D">
        <w:rPr>
          <w:rFonts w:ascii="Times New Roman" w:hAnsi="Times New Roman" w:cs="Times New Roman"/>
          <w:sz w:val="24"/>
          <w:szCs w:val="24"/>
        </w:rPr>
        <w:t>УПИ VI-145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423362" w:rsidRPr="00E47E0D">
        <w:rPr>
          <w:rFonts w:ascii="Times New Roman" w:hAnsi="Times New Roman" w:cs="Times New Roman"/>
          <w:sz w:val="24"/>
          <w:szCs w:val="24"/>
        </w:rPr>
        <w:t xml:space="preserve"> УПИVII-145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в кв. 15 по </w:t>
      </w:r>
      <w:proofErr w:type="spellStart"/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>регулационниия</w:t>
      </w:r>
      <w:proofErr w:type="spellEnd"/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план на с. Ръжана, км. Бузяковци, общ. Ихтиман</w:t>
      </w:r>
      <w:r w:rsidR="00576074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като двата урегулирани поземлени имота се обединят в един общ УПИ </w:t>
      </w:r>
      <w:r w:rsidR="00423362" w:rsidRPr="00E47E0D">
        <w:rPr>
          <w:rFonts w:ascii="Times New Roman" w:hAnsi="Times New Roman" w:cs="Times New Roman"/>
          <w:sz w:val="24"/>
          <w:szCs w:val="24"/>
        </w:rPr>
        <w:t>VI-239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„За жилищно строителство“</w:t>
      </w:r>
      <w:r w:rsidR="003047C2" w:rsidRPr="00E47E0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A04FA" w:rsidRPr="00E47E0D" w:rsidRDefault="00640217" w:rsidP="00E47E0D">
      <w:pPr>
        <w:pStyle w:val="NoSpacing"/>
        <w:ind w:left="-284" w:right="-142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Проектът за изменение на </w:t>
      </w:r>
      <w:r w:rsidR="00AD1974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ПУП – ИПР да се изработи съгласно приложената </w:t>
      </w:r>
      <w:proofErr w:type="spellStart"/>
      <w:r w:rsidR="00AD1974" w:rsidRPr="00E47E0D">
        <w:rPr>
          <w:rFonts w:ascii="Times New Roman" w:hAnsi="Times New Roman" w:cs="Times New Roman"/>
          <w:sz w:val="24"/>
          <w:szCs w:val="24"/>
          <w:lang w:val="bg-BG"/>
        </w:rPr>
        <w:t>скца</w:t>
      </w:r>
      <w:proofErr w:type="spellEnd"/>
      <w:r w:rsidR="00AD1974" w:rsidRPr="00E47E0D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от заявителите на основание чл. 135, ал. 2 от ЗУТ</w:t>
      </w:r>
      <w:r w:rsidR="00423362" w:rsidRPr="00E47E0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1974" w:rsidRPr="00E47E0D" w:rsidRDefault="00217FBC" w:rsidP="00E47E0D">
      <w:pPr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BC">
        <w:rPr>
          <w:rFonts w:ascii="Times New Roman" w:eastAsia="Times New Roman" w:hAnsi="Times New Roman" w:cs="Times New Roman"/>
          <w:sz w:val="24"/>
          <w:szCs w:val="24"/>
        </w:rPr>
        <w:t>Проектът за изменение на ПУП – ИПР да се изработи еднофазно на основание чл.126, ал.5 от ЗУТ</w:t>
      </w:r>
      <w:r w:rsidRPr="00E47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74" w:rsidRPr="00E47E0D">
        <w:rPr>
          <w:rFonts w:ascii="Times New Roman" w:hAnsi="Times New Roman" w:cs="Times New Roman"/>
          <w:sz w:val="24"/>
          <w:szCs w:val="24"/>
        </w:rPr>
        <w:t>от правоспособно проектанти.</w:t>
      </w:r>
    </w:p>
    <w:p w:rsidR="00217FBC" w:rsidRPr="00E47E0D" w:rsidRDefault="00BE0C9D" w:rsidP="00E47E0D">
      <w:pPr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E0D">
        <w:rPr>
          <w:rFonts w:ascii="Times New Roman" w:hAnsi="Times New Roman" w:cs="Times New Roman"/>
          <w:sz w:val="24"/>
          <w:szCs w:val="24"/>
        </w:rPr>
        <w:t xml:space="preserve">Да се спазят изискванията на </w:t>
      </w:r>
      <w:r w:rsidR="00217FBC" w:rsidRPr="00E47E0D">
        <w:rPr>
          <w:rFonts w:ascii="Times New Roman" w:eastAsia="Times New Roman" w:hAnsi="Times New Roman" w:cs="Times New Roman"/>
          <w:sz w:val="24"/>
          <w:szCs w:val="24"/>
        </w:rPr>
        <w:t>Закона за устройство на територията /ЗУТ/, Наредба № 7 от 22.12.2003 год. за правила и нормативи за устройство на отделните видове територии и устройствени зони и Наредба № 8 от 14.06.2001 год. за обема и съдържанието на устройствените планове.</w:t>
      </w:r>
    </w:p>
    <w:p w:rsidR="00217FBC" w:rsidRPr="00217FBC" w:rsidRDefault="00217FBC" w:rsidP="00E47E0D">
      <w:pPr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BC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чл.135, ал.6 от ЗУТ спирам прилагането на действащия устройствен план в определения с настоящата заповед обхват. </w:t>
      </w:r>
    </w:p>
    <w:p w:rsidR="00217FBC" w:rsidRPr="00217FBC" w:rsidRDefault="00217FBC" w:rsidP="00E47E0D">
      <w:pPr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BC">
        <w:rPr>
          <w:rFonts w:ascii="Times New Roman" w:eastAsia="Times New Roman" w:hAnsi="Times New Roman" w:cs="Times New Roman"/>
          <w:sz w:val="24"/>
          <w:szCs w:val="24"/>
        </w:rPr>
        <w:t>Определям срок от шест месеца от датата на съобщаването на н</w:t>
      </w:r>
      <w:r w:rsidR="00E47E0D" w:rsidRPr="00E47E0D">
        <w:rPr>
          <w:rFonts w:ascii="Times New Roman" w:eastAsia="Times New Roman" w:hAnsi="Times New Roman" w:cs="Times New Roman"/>
          <w:sz w:val="24"/>
          <w:szCs w:val="24"/>
        </w:rPr>
        <w:t xml:space="preserve">астоящата заповед на заявителя </w:t>
      </w:r>
      <w:r w:rsidRPr="00217FBC">
        <w:rPr>
          <w:rFonts w:ascii="Times New Roman" w:eastAsia="Times New Roman" w:hAnsi="Times New Roman" w:cs="Times New Roman"/>
          <w:sz w:val="24"/>
          <w:szCs w:val="24"/>
        </w:rPr>
        <w:t>за внасяне на проекта за изменение на подробния устройствен план. В случай, че този срок не бъде спазен, всички възникнали със заповедта права, задължения и ограничения за заявителя и за трети лица се прекратяват.</w:t>
      </w:r>
    </w:p>
    <w:p w:rsidR="00217FBC" w:rsidRPr="00E47E0D" w:rsidRDefault="00217FBC" w:rsidP="00E47E0D">
      <w:pPr>
        <w:pStyle w:val="NoSpacing"/>
        <w:ind w:left="-284" w:righ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47E0D">
        <w:rPr>
          <w:rFonts w:ascii="Times New Roman" w:hAnsi="Times New Roman" w:cs="Times New Roman"/>
          <w:bCs/>
          <w:sz w:val="24"/>
          <w:szCs w:val="24"/>
        </w:rPr>
        <w:t>Проектът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ПУП- ИПР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бъде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внесен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разглеждане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Общински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експертен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съвет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одобрен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чл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128,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ал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Pr="00E47E0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47E0D">
        <w:rPr>
          <w:rFonts w:ascii="Times New Roman" w:hAnsi="Times New Roman" w:cs="Times New Roman"/>
          <w:bCs/>
          <w:sz w:val="24"/>
          <w:szCs w:val="24"/>
        </w:rPr>
        <w:t xml:space="preserve"> ЗУТ.</w:t>
      </w:r>
      <w:proofErr w:type="gramEnd"/>
    </w:p>
    <w:p w:rsidR="009205B3" w:rsidRPr="00E47E0D" w:rsidRDefault="009205B3" w:rsidP="00E47E0D">
      <w:pPr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E0D">
        <w:rPr>
          <w:rFonts w:ascii="Times New Roman" w:hAnsi="Times New Roman" w:cs="Times New Roman"/>
          <w:bCs/>
          <w:sz w:val="24"/>
          <w:szCs w:val="24"/>
        </w:rPr>
        <w:t xml:space="preserve">Настоящата заповед да се връчи на Ангел Димитров Ангелов с адрес за контакт: гр. София, ул. „Люлин планина“ № 33, вх. 5, ет. 1, ап. 5 и Николина Димитрова Ангелова с адрес за контакт: гр. София, ж.к. „Младост 1“, бл. 122, </w:t>
      </w:r>
      <w:r w:rsidR="00386EDD" w:rsidRPr="00E47E0D">
        <w:rPr>
          <w:rFonts w:ascii="Times New Roman" w:hAnsi="Times New Roman" w:cs="Times New Roman"/>
          <w:bCs/>
          <w:sz w:val="24"/>
          <w:szCs w:val="24"/>
        </w:rPr>
        <w:t>вх. Б, ап. 4</w:t>
      </w:r>
      <w:r w:rsidR="007350AA" w:rsidRPr="00E47E0D">
        <w:rPr>
          <w:rFonts w:ascii="Times New Roman" w:hAnsi="Times New Roman" w:cs="Times New Roman"/>
          <w:bCs/>
          <w:sz w:val="24"/>
          <w:szCs w:val="24"/>
        </w:rPr>
        <w:t xml:space="preserve"> и да се впише служебно в регистъра на общинската администрация по чл. 5, ал. 5 от ЗУТ.</w:t>
      </w:r>
    </w:p>
    <w:p w:rsidR="00095FF2" w:rsidRDefault="00095FF2" w:rsidP="009205B3">
      <w:pPr>
        <w:pStyle w:val="NoSpacing"/>
        <w:jc w:val="both"/>
        <w:rPr>
          <w:rFonts w:ascii="Times New Roman" w:hAnsi="Times New Roman" w:cs="Times New Roman"/>
          <w:lang w:val="bg-BG"/>
        </w:rPr>
      </w:pPr>
    </w:p>
    <w:p w:rsidR="00095FF2" w:rsidRDefault="00095FF2" w:rsidP="009205B3">
      <w:pPr>
        <w:pStyle w:val="NoSpacing"/>
        <w:jc w:val="both"/>
        <w:rPr>
          <w:rFonts w:ascii="Times New Roman" w:hAnsi="Times New Roman" w:cs="Times New Roman"/>
          <w:lang w:val="bg-BG"/>
        </w:rPr>
      </w:pPr>
    </w:p>
    <w:p w:rsidR="00B40386" w:rsidRPr="000E0A15" w:rsidRDefault="00B40386" w:rsidP="009205B3">
      <w:pPr>
        <w:pStyle w:val="NoSpacing"/>
        <w:jc w:val="both"/>
        <w:rPr>
          <w:rFonts w:ascii="Times New Roman" w:hAnsi="Times New Roman" w:cs="Times New Roman"/>
          <w:lang w:val="bg-BG"/>
        </w:rPr>
      </w:pPr>
    </w:p>
    <w:p w:rsidR="00095FF2" w:rsidRPr="00095FF2" w:rsidRDefault="00095FF2" w:rsidP="00095FF2">
      <w:pPr>
        <w:tabs>
          <w:tab w:val="left" w:pos="58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95FF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КАЛОЯН ИЛИЕВ</w:t>
      </w:r>
      <w:r w:rsidR="002156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/П/</w:t>
      </w:r>
    </w:p>
    <w:p w:rsidR="00095FF2" w:rsidRPr="00095FF2" w:rsidRDefault="00095FF2" w:rsidP="00095FF2">
      <w:pPr>
        <w:tabs>
          <w:tab w:val="left" w:pos="58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95FF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КМЕТ НА ОБЩИНА ИХТИМАН</w:t>
      </w:r>
    </w:p>
    <w:p w:rsidR="00B40386" w:rsidRPr="000E0A15" w:rsidRDefault="00B40386" w:rsidP="009205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CC4" w:rsidRPr="000E0A15" w:rsidRDefault="00C12CC4" w:rsidP="00095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0A15">
        <w:rPr>
          <w:rFonts w:ascii="Times New Roman" w:hAnsi="Times New Roman" w:cs="Times New Roman"/>
          <w:sz w:val="20"/>
          <w:szCs w:val="20"/>
        </w:rPr>
        <w:t>Изготвил:</w:t>
      </w:r>
    </w:p>
    <w:p w:rsidR="00C12CC4" w:rsidRPr="000E0A15" w:rsidRDefault="00C12CC4" w:rsidP="00095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геодезист</w:t>
      </w:r>
      <w:r w:rsidRPr="000E0A15">
        <w:rPr>
          <w:rFonts w:ascii="Times New Roman" w:hAnsi="Times New Roman" w:cs="Times New Roman"/>
          <w:sz w:val="20"/>
          <w:szCs w:val="20"/>
        </w:rPr>
        <w:t xml:space="preserve"> на община Ихтиман</w:t>
      </w:r>
    </w:p>
    <w:p w:rsidR="00B40386" w:rsidRPr="000E0A15" w:rsidRDefault="00C12CC4" w:rsidP="00095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0A1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инж. Анна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Чукова</w:t>
      </w:r>
      <w:proofErr w:type="spellEnd"/>
      <w:r w:rsidRPr="000E0A15">
        <w:rPr>
          <w:rFonts w:ascii="Times New Roman" w:hAnsi="Times New Roman" w:cs="Times New Roman"/>
          <w:sz w:val="20"/>
          <w:szCs w:val="20"/>
        </w:rPr>
        <w:t>/</w:t>
      </w:r>
      <w:r w:rsidR="002156E9">
        <w:rPr>
          <w:rFonts w:ascii="Times New Roman" w:hAnsi="Times New Roman" w:cs="Times New Roman"/>
          <w:sz w:val="20"/>
          <w:szCs w:val="20"/>
        </w:rPr>
        <w:t xml:space="preserve"> /П/</w:t>
      </w:r>
    </w:p>
    <w:p w:rsidR="00B40386" w:rsidRPr="000E0A15" w:rsidRDefault="00C12CC4" w:rsidP="00095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Съгласувал</w:t>
      </w:r>
      <w:r w:rsidR="00B40386" w:rsidRPr="000E0A15">
        <w:rPr>
          <w:rFonts w:ascii="Times New Roman" w:hAnsi="Times New Roman" w:cs="Times New Roman"/>
          <w:sz w:val="20"/>
          <w:szCs w:val="20"/>
        </w:rPr>
        <w:t>:</w:t>
      </w:r>
    </w:p>
    <w:p w:rsidR="00B40386" w:rsidRPr="000E0A15" w:rsidRDefault="00B40386" w:rsidP="00095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0A15">
        <w:rPr>
          <w:rFonts w:ascii="Times New Roman" w:hAnsi="Times New Roman" w:cs="Times New Roman"/>
          <w:sz w:val="20"/>
          <w:szCs w:val="20"/>
        </w:rPr>
        <w:t>гл. архитект</w:t>
      </w:r>
      <w:r w:rsidR="00576074" w:rsidRPr="000E0A15">
        <w:rPr>
          <w:rFonts w:ascii="Times New Roman" w:hAnsi="Times New Roman" w:cs="Times New Roman"/>
          <w:sz w:val="20"/>
          <w:szCs w:val="20"/>
        </w:rPr>
        <w:t xml:space="preserve"> </w:t>
      </w:r>
      <w:r w:rsidR="00DA04FA" w:rsidRPr="000E0A15">
        <w:rPr>
          <w:rFonts w:ascii="Times New Roman" w:hAnsi="Times New Roman" w:cs="Times New Roman"/>
          <w:sz w:val="20"/>
          <w:szCs w:val="20"/>
        </w:rPr>
        <w:t>на о</w:t>
      </w:r>
      <w:r w:rsidR="00576074" w:rsidRPr="000E0A15">
        <w:rPr>
          <w:rFonts w:ascii="Times New Roman" w:hAnsi="Times New Roman" w:cs="Times New Roman"/>
          <w:sz w:val="20"/>
          <w:szCs w:val="20"/>
        </w:rPr>
        <w:t>бщина Ихтиман</w:t>
      </w:r>
    </w:p>
    <w:p w:rsidR="00ED48CD" w:rsidRPr="000E0A15" w:rsidRDefault="00576074" w:rsidP="00625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0A15">
        <w:rPr>
          <w:rFonts w:ascii="Times New Roman" w:hAnsi="Times New Roman" w:cs="Times New Roman"/>
          <w:sz w:val="20"/>
          <w:szCs w:val="20"/>
        </w:rPr>
        <w:t>/арх. Тодор Кръстев</w:t>
      </w:r>
      <w:r w:rsidR="00B40386" w:rsidRPr="000E0A15">
        <w:rPr>
          <w:rFonts w:ascii="Times New Roman" w:hAnsi="Times New Roman" w:cs="Times New Roman"/>
          <w:sz w:val="20"/>
          <w:szCs w:val="20"/>
        </w:rPr>
        <w:t>/</w:t>
      </w:r>
      <w:r w:rsidR="002156E9">
        <w:rPr>
          <w:rFonts w:ascii="Times New Roman" w:hAnsi="Times New Roman" w:cs="Times New Roman"/>
          <w:sz w:val="20"/>
          <w:szCs w:val="20"/>
        </w:rPr>
        <w:t xml:space="preserve"> /П/</w:t>
      </w:r>
    </w:p>
    <w:sectPr w:rsidR="00ED48CD" w:rsidRPr="000E0A15" w:rsidSect="00E47E0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8B" w:rsidRDefault="00443C8B" w:rsidP="00B40386">
      <w:pPr>
        <w:spacing w:after="0" w:line="240" w:lineRule="auto"/>
      </w:pPr>
      <w:r>
        <w:separator/>
      </w:r>
    </w:p>
  </w:endnote>
  <w:endnote w:type="continuationSeparator" w:id="0">
    <w:p w:rsidR="00443C8B" w:rsidRDefault="00443C8B" w:rsidP="00B4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8B" w:rsidRDefault="00443C8B" w:rsidP="00B40386">
      <w:pPr>
        <w:spacing w:after="0" w:line="240" w:lineRule="auto"/>
      </w:pPr>
      <w:r>
        <w:separator/>
      </w:r>
    </w:p>
  </w:footnote>
  <w:footnote w:type="continuationSeparator" w:id="0">
    <w:p w:rsidR="00443C8B" w:rsidRDefault="00443C8B" w:rsidP="00B4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5757"/>
    <w:multiLevelType w:val="hybridMultilevel"/>
    <w:tmpl w:val="F202CB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CF"/>
    <w:rsid w:val="00095FF2"/>
    <w:rsid w:val="000E0A15"/>
    <w:rsid w:val="000F42B5"/>
    <w:rsid w:val="00154AFB"/>
    <w:rsid w:val="00192E32"/>
    <w:rsid w:val="00196CB7"/>
    <w:rsid w:val="001A6940"/>
    <w:rsid w:val="001C5CDF"/>
    <w:rsid w:val="001E6E87"/>
    <w:rsid w:val="002156E9"/>
    <w:rsid w:val="00217FBC"/>
    <w:rsid w:val="002637E0"/>
    <w:rsid w:val="00275C59"/>
    <w:rsid w:val="002B5756"/>
    <w:rsid w:val="003039BA"/>
    <w:rsid w:val="003047C2"/>
    <w:rsid w:val="00311EF3"/>
    <w:rsid w:val="003318A2"/>
    <w:rsid w:val="00352FB5"/>
    <w:rsid w:val="00364C2C"/>
    <w:rsid w:val="00386EDD"/>
    <w:rsid w:val="0039426E"/>
    <w:rsid w:val="003B0A82"/>
    <w:rsid w:val="003F2CBA"/>
    <w:rsid w:val="00423362"/>
    <w:rsid w:val="0042530A"/>
    <w:rsid w:val="0044048C"/>
    <w:rsid w:val="00443C8B"/>
    <w:rsid w:val="00452824"/>
    <w:rsid w:val="004671C5"/>
    <w:rsid w:val="004720C7"/>
    <w:rsid w:val="004823CF"/>
    <w:rsid w:val="00483CBC"/>
    <w:rsid w:val="004A5557"/>
    <w:rsid w:val="004B2BDD"/>
    <w:rsid w:val="00576074"/>
    <w:rsid w:val="0059094A"/>
    <w:rsid w:val="005A0F9F"/>
    <w:rsid w:val="005A18B0"/>
    <w:rsid w:val="005A491D"/>
    <w:rsid w:val="005C7DB0"/>
    <w:rsid w:val="006029BC"/>
    <w:rsid w:val="006250C8"/>
    <w:rsid w:val="00640217"/>
    <w:rsid w:val="00672CCE"/>
    <w:rsid w:val="006B1458"/>
    <w:rsid w:val="00711851"/>
    <w:rsid w:val="007350AA"/>
    <w:rsid w:val="007A2B55"/>
    <w:rsid w:val="007B5BC3"/>
    <w:rsid w:val="00810F2E"/>
    <w:rsid w:val="00833B81"/>
    <w:rsid w:val="008F1714"/>
    <w:rsid w:val="008F66E2"/>
    <w:rsid w:val="008F7229"/>
    <w:rsid w:val="00902046"/>
    <w:rsid w:val="00912E5C"/>
    <w:rsid w:val="009205B3"/>
    <w:rsid w:val="00925E0F"/>
    <w:rsid w:val="00972A30"/>
    <w:rsid w:val="009A42AB"/>
    <w:rsid w:val="009F40D9"/>
    <w:rsid w:val="00A45C83"/>
    <w:rsid w:val="00A505DA"/>
    <w:rsid w:val="00AD1974"/>
    <w:rsid w:val="00AD46D0"/>
    <w:rsid w:val="00B04A9C"/>
    <w:rsid w:val="00B07561"/>
    <w:rsid w:val="00B131F6"/>
    <w:rsid w:val="00B33490"/>
    <w:rsid w:val="00B35F43"/>
    <w:rsid w:val="00B40386"/>
    <w:rsid w:val="00BA6861"/>
    <w:rsid w:val="00BD065B"/>
    <w:rsid w:val="00BE0C9D"/>
    <w:rsid w:val="00BE5FB9"/>
    <w:rsid w:val="00C12CC4"/>
    <w:rsid w:val="00C53FAA"/>
    <w:rsid w:val="00C64646"/>
    <w:rsid w:val="00CE18B2"/>
    <w:rsid w:val="00D431F6"/>
    <w:rsid w:val="00D86544"/>
    <w:rsid w:val="00DA04FA"/>
    <w:rsid w:val="00DB4C49"/>
    <w:rsid w:val="00DC2141"/>
    <w:rsid w:val="00DE4C25"/>
    <w:rsid w:val="00E16E6A"/>
    <w:rsid w:val="00E26ABA"/>
    <w:rsid w:val="00E47E0D"/>
    <w:rsid w:val="00E93758"/>
    <w:rsid w:val="00EC7CBA"/>
    <w:rsid w:val="00ED48CD"/>
    <w:rsid w:val="00F509EE"/>
    <w:rsid w:val="00F770E5"/>
    <w:rsid w:val="00F80404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0A"/>
    <w:pPr>
      <w:spacing w:after="200" w:line="276" w:lineRule="auto"/>
    </w:pPr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30A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9F"/>
    <w:rPr>
      <w:rFonts w:ascii="Segoe UI" w:eastAsiaTheme="minorEastAsia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59"/>
    <w:rsid w:val="0046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86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4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86"/>
    <w:rPr>
      <w:rFonts w:eastAsiaTheme="minorEastAsia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D4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0A"/>
    <w:pPr>
      <w:spacing w:after="200" w:line="276" w:lineRule="auto"/>
    </w:pPr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30A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9F"/>
    <w:rPr>
      <w:rFonts w:ascii="Segoe UI" w:eastAsiaTheme="minorEastAsia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59"/>
    <w:rsid w:val="0046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86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4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86"/>
    <w:rPr>
      <w:rFonts w:eastAsiaTheme="minorEastAsia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D4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528F-3934-406A-B9E5-B797A744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Vasil Mihaylov</cp:lastModifiedBy>
  <cp:revision>6</cp:revision>
  <cp:lastPrinted>2021-01-21T12:37:00Z</cp:lastPrinted>
  <dcterms:created xsi:type="dcterms:W3CDTF">2021-02-10T13:07:00Z</dcterms:created>
  <dcterms:modified xsi:type="dcterms:W3CDTF">2021-02-10T13:48:00Z</dcterms:modified>
</cp:coreProperties>
</file>