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410BA" w:rsidTr="008410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0BA" w:rsidRDefault="008410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8410BA" w:rsidRDefault="0084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8410BA" w:rsidRDefault="008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8410BA" w:rsidRDefault="008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8410BA" w:rsidRDefault="008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432</w:t>
            </w:r>
          </w:p>
          <w:p w:rsidR="008410BA" w:rsidRDefault="008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8410BA" w:rsidRDefault="008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8410BA" w:rsidTr="008410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0BA" w:rsidRPr="005100B2" w:rsidRDefault="008410B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8410BA" w:rsidRPr="005100B2" w:rsidRDefault="008410B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lang w:eastAsia="bg-BG"/>
              </w:rPr>
              <w:br/>
            </w:r>
            <w:r w:rsidRPr="005100B2">
              <w:rPr>
                <w:rFonts w:ascii="Times New Roman" w:eastAsia="Times New Roman" w:hAnsi="Times New Roman"/>
                <w:b/>
                <w:bCs/>
                <w:lang w:eastAsia="bg-BG"/>
              </w:rPr>
              <w:t>ОТНОСНО:</w:t>
            </w:r>
            <w:r w:rsidRPr="005100B2">
              <w:rPr>
                <w:rFonts w:ascii="Times New Roman" w:eastAsia="Times New Roman" w:hAnsi="Times New Roman"/>
                <w:bCs/>
                <w:lang w:eastAsia="bg-BG"/>
              </w:rPr>
              <w:t xml:space="preserve"> </w:t>
            </w:r>
            <w:r w:rsidR="005100B2" w:rsidRPr="005100B2">
              <w:rPr>
                <w:rFonts w:ascii="Times New Roman" w:hAnsi="Times New Roman"/>
              </w:rPr>
              <w:t>Провеждане на публичен търг с тайно наддаване за продажба на недвижими имоти – частна общинска собственост</w:t>
            </w:r>
          </w:p>
        </w:tc>
      </w:tr>
      <w:tr w:rsidR="008410BA" w:rsidTr="008410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0BA" w:rsidRPr="005100B2" w:rsidRDefault="008410BA" w:rsidP="005100B2">
            <w:pPr>
              <w:ind w:firstLine="180"/>
              <w:rPr>
                <w:rFonts w:ascii="Times New Roman" w:eastAsia="Times New Roman" w:hAnsi="Times New Roman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b/>
                <w:lang w:eastAsia="bg-BG"/>
              </w:rPr>
              <w:br/>
            </w:r>
            <w:r w:rsidRPr="005100B2">
              <w:rPr>
                <w:rFonts w:ascii="Times New Roman" w:eastAsia="Times New Roman" w:hAnsi="Times New Roman"/>
                <w:b/>
                <w:bCs/>
                <w:lang w:eastAsia="bg-BG"/>
              </w:rPr>
              <w:t>Основание за решение:</w:t>
            </w:r>
            <w:r w:rsidRPr="005100B2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 w:rsidR="005100B2" w:rsidRPr="005100B2">
              <w:rPr>
                <w:rFonts w:ascii="Times New Roman" w:eastAsia="Times New Roman" w:hAnsi="Times New Roman"/>
                <w:lang w:eastAsia="bg-BG"/>
              </w:rPr>
              <w:t>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т. 4 и т. 5 на писмо с вх. № 38.00-52 от 16.11.2021 г. на Общинска служба по земеделие – Ихтиман и са включени в Програмата за управление и разпореждане с имотите – общинска собственост през 2022 г., приета с решение № 367 от 26.11.2021 г.,</w:t>
            </w:r>
            <w:proofErr w:type="spellStart"/>
            <w:r w:rsidR="005100B2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</w:p>
        </w:tc>
      </w:tr>
      <w:tr w:rsidR="008410BA" w:rsidTr="008410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0BA" w:rsidRPr="005100B2" w:rsidRDefault="008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5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8410BA" w:rsidRPr="005100B2" w:rsidRDefault="0084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5100B2" w:rsidRPr="005100B2" w:rsidRDefault="005100B2" w:rsidP="005100B2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lang w:eastAsia="bg-BG"/>
              </w:rPr>
              <w:t>1. Да се проведе публичен търг с тайно наддаване за продажба на недвижими имоти – частна общинска собственост, при начални тръжни цени, определени въз основа на оценителен доклад, изготвен от лицензиран оценител на недвижими имоти, както следва: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8"/>
              <w:gridCol w:w="1032"/>
              <w:gridCol w:w="2022"/>
              <w:gridCol w:w="1499"/>
              <w:gridCol w:w="1356"/>
              <w:gridCol w:w="1725"/>
            </w:tblGrid>
            <w:tr w:rsidR="005100B2" w:rsidRPr="005100B2" w:rsidTr="00434201">
              <w:trPr>
                <w:trHeight w:val="567"/>
                <w:jc w:val="center"/>
              </w:trPr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Землище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Имот №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НТП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Местност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Площ (дка)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bg-BG"/>
                    </w:rPr>
                    <w:t>Начална тръжна цена (лв.)</w:t>
                  </w:r>
                </w:p>
              </w:tc>
            </w:tr>
            <w:tr w:rsidR="005100B2" w:rsidRPr="005100B2" w:rsidTr="00434201">
              <w:trPr>
                <w:trHeight w:val="567"/>
                <w:jc w:val="center"/>
              </w:trPr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с. Веринско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199493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proofErr w:type="spellStart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Униж</w:t>
                  </w:r>
                  <w:proofErr w:type="spellEnd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 xml:space="preserve">. нива - </w:t>
                  </w:r>
                  <w:proofErr w:type="spellStart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пром</w:t>
                  </w:r>
                  <w:proofErr w:type="spellEnd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.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КАНТОНА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9.344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5606.00</w:t>
                  </w:r>
                </w:p>
              </w:tc>
            </w:tr>
            <w:tr w:rsidR="005100B2" w:rsidRPr="005100B2" w:rsidTr="00434201">
              <w:trPr>
                <w:trHeight w:val="567"/>
                <w:jc w:val="center"/>
              </w:trPr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с. Веринско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000321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 xml:space="preserve">Др. </w:t>
                  </w:r>
                  <w:proofErr w:type="spellStart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сел.ст</w:t>
                  </w:r>
                  <w:proofErr w:type="spellEnd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 xml:space="preserve">. </w:t>
                  </w:r>
                  <w:proofErr w:type="spellStart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тер</w:t>
                  </w:r>
                  <w:proofErr w:type="spellEnd"/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БЕЗ ИМЕ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28.571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17143.00</w:t>
                  </w:r>
                </w:p>
              </w:tc>
            </w:tr>
            <w:tr w:rsidR="005100B2" w:rsidRPr="005100B2" w:rsidTr="00434201">
              <w:trPr>
                <w:trHeight w:val="567"/>
                <w:jc w:val="center"/>
              </w:trPr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с. Живково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300065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proofErr w:type="spellStart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Дървопроизв</w:t>
                  </w:r>
                  <w:proofErr w:type="spellEnd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. пл.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КОПАНИЦА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8.033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4017.00</w:t>
                  </w:r>
                </w:p>
              </w:tc>
            </w:tr>
            <w:tr w:rsidR="005100B2" w:rsidRPr="005100B2" w:rsidTr="00434201">
              <w:trPr>
                <w:trHeight w:val="567"/>
                <w:jc w:val="center"/>
              </w:trPr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с. Живково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300066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proofErr w:type="spellStart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Дървопроизв</w:t>
                  </w:r>
                  <w:proofErr w:type="spellEnd"/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. пл.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КОПАНИЦА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16.663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0B2" w:rsidRPr="005100B2" w:rsidRDefault="005100B2" w:rsidP="005100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5100B2">
                    <w:rPr>
                      <w:rFonts w:ascii="Times New Roman" w:eastAsia="Times New Roman" w:hAnsi="Times New Roman"/>
                      <w:lang w:eastAsia="bg-BG"/>
                    </w:rPr>
                    <w:t>8332.00</w:t>
                  </w:r>
                </w:p>
              </w:tc>
            </w:tr>
          </w:tbl>
          <w:p w:rsidR="005100B2" w:rsidRPr="005100B2" w:rsidRDefault="005100B2" w:rsidP="005100B2">
            <w:pPr>
              <w:spacing w:before="120"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lang w:eastAsia="bg-BG"/>
              </w:rPr>
              <w:t>2. Депозитът за участие да бъде 10 % от началната тръжна цена на съответния имот. Останалите условия на търга да бъдат определени от кмета на община Ихтиман.</w:t>
            </w:r>
          </w:p>
          <w:p w:rsidR="005100B2" w:rsidRPr="005100B2" w:rsidRDefault="005100B2" w:rsidP="005100B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lang w:eastAsia="bg-BG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сключат договори за покупко-продажба.</w:t>
            </w:r>
          </w:p>
          <w:p w:rsidR="005100B2" w:rsidRPr="005100B2" w:rsidRDefault="005100B2" w:rsidP="005100B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5100B2">
              <w:rPr>
                <w:rFonts w:ascii="Times New Roman" w:eastAsia="Times New Roman" w:hAnsi="Times New Roman"/>
                <w:lang w:eastAsia="bg-BG"/>
              </w:rPr>
              <w:t>4. 30 (тридесет) на сто от постъпленията от продажбите да се използват за финансиране на изграждането, за основен и текущ ремонт на социалната и техническата инфраструктура на територията на съответното населено място.</w:t>
            </w:r>
          </w:p>
          <w:p w:rsidR="008410BA" w:rsidRPr="005100B2" w:rsidRDefault="0084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8410BA" w:rsidTr="008410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8410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10BA" w:rsidRDefault="008410B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10BA" w:rsidRDefault="00841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8410BA" w:rsidRDefault="008410BA">
            <w:pPr>
              <w:spacing w:after="0"/>
            </w:pPr>
          </w:p>
        </w:tc>
      </w:tr>
    </w:tbl>
    <w:p w:rsidR="008410BA" w:rsidRDefault="008410BA" w:rsidP="0084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10BA" w:rsidRDefault="008410BA" w:rsidP="008410BA"/>
    <w:p w:rsidR="00EB27FB" w:rsidRDefault="00EB27FB"/>
    <w:sectPr w:rsidR="00EB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4F"/>
    <w:rsid w:val="005100B2"/>
    <w:rsid w:val="008410BA"/>
    <w:rsid w:val="00DF354F"/>
    <w:rsid w:val="00E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810"/>
  <w15:chartTrackingRefBased/>
  <w15:docId w15:val="{98C89C1C-87F1-455D-93C0-CAEEC40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5100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2022-02-27T13:55:00Z</dcterms:created>
  <dcterms:modified xsi:type="dcterms:W3CDTF">2022-02-27T14:17:00Z</dcterms:modified>
</cp:coreProperties>
</file>