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A82B467" w:rsidR="00AB427A" w:rsidRPr="00BD5D16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BD5D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50</w:t>
            </w:r>
            <w:r w:rsidR="00BD5D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CA5538C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00EC57C6" w:rsidR="00AB427A" w:rsidRPr="00F22F84" w:rsidRDefault="00AB427A" w:rsidP="00F22F84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F22F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Избор на комисия за провеждане на конкурс за възлагане на управление на „Медицинци център </w:t>
            </w:r>
            <w:r w:rsidR="00F22F8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 w:rsidR="00F22F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ЕООД – гр.Ихтиман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77777777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6343CFCE" w14:textId="5DE7E6C8" w:rsidR="00F22F84" w:rsidRPr="002026DF" w:rsidRDefault="00AB427A" w:rsidP="00F22F8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22F84" w:rsidRPr="002026DF">
              <w:rPr>
                <w:rFonts w:ascii="Times New Roman" w:hAnsi="Times New Roman"/>
              </w:rPr>
              <w:t>На основание чл.21, ал.1, т.23 от Закона за местното самоуправление и местната администрация, чл.5, ал.1 от Наредба №9 за условията и реда за провеждане на конкурси за възлагане на управлението на лечебни заведения по Закона за лечебните заведения, ОбС:</w:t>
            </w:r>
          </w:p>
          <w:p w14:paraId="661ED9DA" w14:textId="626BF932" w:rsidR="00D77235" w:rsidRDefault="00D77235" w:rsidP="00AB7E44">
            <w:pPr>
              <w:rPr>
                <w:rFonts w:ascii="Times New Roman" w:hAnsi="Times New Roman"/>
                <w:bCs/>
              </w:rPr>
            </w:pPr>
          </w:p>
          <w:p w14:paraId="1CFB80CF" w14:textId="7A41BAAC" w:rsidR="00D77235" w:rsidRPr="00750237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50237"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777040E" w14:textId="325D8F9A" w:rsidR="00750237" w:rsidRPr="00750237" w:rsidRDefault="00750237" w:rsidP="007502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750237">
              <w:rPr>
                <w:rFonts w:ascii="Times New Roman" w:hAnsi="Times New Roman" w:cs="Times New Roman"/>
                <w:bCs/>
              </w:rPr>
              <w:t xml:space="preserve">азначава комисия за организиране и провеждане на конкурс за възлагане на управлението на „Медицински център </w:t>
            </w:r>
            <w:r w:rsidRPr="00750237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50237">
              <w:rPr>
                <w:rFonts w:ascii="Times New Roman" w:hAnsi="Times New Roman" w:cs="Times New Roman"/>
                <w:bCs/>
              </w:rPr>
              <w:t>“ – Ихтиман ЕООД в следния състав:</w:t>
            </w:r>
          </w:p>
          <w:p w14:paraId="6BE35A1C" w14:textId="77777777" w:rsidR="00750237" w:rsidRPr="00750237" w:rsidRDefault="00750237" w:rsidP="00750237">
            <w:pPr>
              <w:pStyle w:val="ListParagraph"/>
              <w:ind w:left="106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/>
                <w:bCs/>
              </w:rPr>
              <w:t>Председател:</w:t>
            </w:r>
            <w:r w:rsidRPr="00750237">
              <w:rPr>
                <w:rFonts w:ascii="Times New Roman" w:hAnsi="Times New Roman" w:cs="Times New Roman"/>
                <w:bCs/>
              </w:rPr>
              <w:t xml:space="preserve"> Николай Начев – Председател на ОбС – Ихтиман</w:t>
            </w:r>
          </w:p>
          <w:p w14:paraId="0C04D9E3" w14:textId="77777777" w:rsidR="00750237" w:rsidRPr="00750237" w:rsidRDefault="00750237" w:rsidP="00750237">
            <w:pPr>
              <w:pStyle w:val="ListParagraph"/>
              <w:ind w:left="106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/>
                <w:bCs/>
              </w:rPr>
              <w:t>Секретар:</w:t>
            </w:r>
            <w:r w:rsidRPr="00750237">
              <w:rPr>
                <w:rFonts w:ascii="Times New Roman" w:hAnsi="Times New Roman" w:cs="Times New Roman"/>
                <w:bCs/>
              </w:rPr>
              <w:t xml:space="preserve"> Даниел Грънчаров – Юрисконсулт </w:t>
            </w:r>
          </w:p>
          <w:p w14:paraId="31279ABB" w14:textId="77777777" w:rsidR="00750237" w:rsidRPr="00750237" w:rsidRDefault="00750237" w:rsidP="00750237">
            <w:pPr>
              <w:pStyle w:val="ListParagraph"/>
              <w:ind w:left="1065"/>
              <w:rPr>
                <w:rFonts w:ascii="Times New Roman" w:hAnsi="Times New Roman" w:cs="Times New Roman"/>
                <w:b/>
                <w:bCs/>
              </w:rPr>
            </w:pPr>
            <w:r w:rsidRPr="00750237">
              <w:rPr>
                <w:rFonts w:ascii="Times New Roman" w:hAnsi="Times New Roman" w:cs="Times New Roman"/>
                <w:b/>
                <w:bCs/>
              </w:rPr>
              <w:t>Членове:</w:t>
            </w:r>
          </w:p>
          <w:p w14:paraId="5767B36D" w14:textId="77777777" w:rsidR="00750237" w:rsidRPr="00750237" w:rsidRDefault="00750237" w:rsidP="007502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Представител на РЗИ – Софийска област</w:t>
            </w:r>
          </w:p>
          <w:p w14:paraId="405B3EFB" w14:textId="77777777" w:rsidR="00750237" w:rsidRPr="00750237" w:rsidRDefault="00750237" w:rsidP="007502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Стефани Балабанова Добрева – Главен експерт „Електронно управление и самоуправление“</w:t>
            </w:r>
          </w:p>
          <w:p w14:paraId="078BE99F" w14:textId="77777777" w:rsidR="00750237" w:rsidRPr="00750237" w:rsidRDefault="00750237" w:rsidP="007502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Силвия Арнаутска – Главен експерт „Образование, култура и здравеопазване“</w:t>
            </w:r>
          </w:p>
          <w:p w14:paraId="1D8E2259" w14:textId="77777777" w:rsidR="00750237" w:rsidRPr="00750237" w:rsidRDefault="00750237" w:rsidP="00750237">
            <w:pPr>
              <w:spacing w:after="0" w:line="240" w:lineRule="auto"/>
              <w:ind w:left="1065"/>
              <w:rPr>
                <w:rFonts w:ascii="Times New Roman" w:hAnsi="Times New Roman"/>
                <w:b/>
                <w:bCs/>
              </w:rPr>
            </w:pPr>
            <w:r w:rsidRPr="00750237">
              <w:rPr>
                <w:rFonts w:ascii="Times New Roman" w:hAnsi="Times New Roman"/>
                <w:b/>
                <w:bCs/>
              </w:rPr>
              <w:t>Резервни членове:</w:t>
            </w:r>
          </w:p>
          <w:p w14:paraId="70C882E6" w14:textId="77777777" w:rsidR="00750237" w:rsidRPr="00750237" w:rsidRDefault="00750237" w:rsidP="00750237">
            <w:pPr>
              <w:spacing w:after="0" w:line="240" w:lineRule="auto"/>
              <w:ind w:left="1065"/>
              <w:rPr>
                <w:rFonts w:ascii="Times New Roman" w:hAnsi="Times New Roman"/>
                <w:bCs/>
              </w:rPr>
            </w:pPr>
            <w:r w:rsidRPr="00750237">
              <w:rPr>
                <w:rFonts w:ascii="Times New Roman" w:hAnsi="Times New Roman"/>
                <w:bCs/>
              </w:rPr>
              <w:t xml:space="preserve">Богиня Сергеева Митева Василева – Главен експерт „Човешки ресурси“ </w:t>
            </w:r>
          </w:p>
          <w:p w14:paraId="5752B833" w14:textId="77777777" w:rsidR="00750237" w:rsidRPr="00750237" w:rsidRDefault="00750237" w:rsidP="00750237">
            <w:pPr>
              <w:spacing w:after="0" w:line="240" w:lineRule="auto"/>
              <w:ind w:left="1065"/>
              <w:rPr>
                <w:rFonts w:ascii="Times New Roman" w:hAnsi="Times New Roman"/>
                <w:bCs/>
              </w:rPr>
            </w:pPr>
          </w:p>
          <w:p w14:paraId="1B71661B" w14:textId="77777777" w:rsidR="00750237" w:rsidRPr="00750237" w:rsidRDefault="00750237" w:rsidP="00750237">
            <w:pPr>
              <w:spacing w:after="0" w:line="240" w:lineRule="auto"/>
              <w:ind w:left="1065"/>
              <w:rPr>
                <w:rFonts w:ascii="Times New Roman" w:hAnsi="Times New Roman"/>
                <w:bCs/>
              </w:rPr>
            </w:pPr>
            <w:r w:rsidRPr="00750237">
              <w:rPr>
                <w:rFonts w:ascii="Times New Roman" w:hAnsi="Times New Roman"/>
                <w:bCs/>
              </w:rPr>
              <w:t>Комисията:</w:t>
            </w:r>
          </w:p>
          <w:p w14:paraId="6866CAA9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Организира приемането на документите, подготовка и провеждането на конкурса;</w:t>
            </w:r>
          </w:p>
          <w:p w14:paraId="4A799FB8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Изготвя и предоставя на кандидатите информация относно темите – предмет на събеседването;</w:t>
            </w:r>
          </w:p>
          <w:p w14:paraId="36F12605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 xml:space="preserve">Разглежда постъпилите заявления, оценява разработката по Програма за развитие и дейността на „Медицински център </w:t>
            </w:r>
            <w:r w:rsidRPr="00750237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50237">
              <w:rPr>
                <w:rFonts w:ascii="Times New Roman" w:hAnsi="Times New Roman" w:cs="Times New Roman"/>
                <w:bCs/>
              </w:rPr>
              <w:t xml:space="preserve">“ ЕООД – Ихтиман за </w:t>
            </w:r>
            <w:r w:rsidRPr="00750237">
              <w:rPr>
                <w:rFonts w:ascii="Times New Roman" w:hAnsi="Times New Roman" w:cs="Times New Roman"/>
                <w:b/>
                <w:bCs/>
              </w:rPr>
              <w:t>тригодишен период /2022-2025 г./ и провежда събеседването с кандидатите.</w:t>
            </w:r>
          </w:p>
          <w:p w14:paraId="5C4C4EED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Предлага за одобрение от Общински съвет – Ихтиман кандидата, спечелил конкурса, и класирането по ред на следващите участници;</w:t>
            </w:r>
          </w:p>
          <w:p w14:paraId="767CD461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Заседанията на комисията са редовни, ако присъстват председателят и една втора от състава й.</w:t>
            </w:r>
          </w:p>
          <w:p w14:paraId="2DEC77DD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Решенията на комисията се вземат с мнозинство от броя на присъстващите членове.</w:t>
            </w:r>
          </w:p>
          <w:p w14:paraId="63BF1F0B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За заседанията на комисията се води протокол, в който се съдържат взетите решения и който се подписва от всички присъстващи на заседанието членове.</w:t>
            </w:r>
          </w:p>
          <w:p w14:paraId="3616C6F5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Преди започване на работата членовете на комисията подписват декларация за неразгласяване на обстоятелствата, станали им известни във връзка с конкурса;</w:t>
            </w:r>
          </w:p>
          <w:p w14:paraId="22DB764E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 xml:space="preserve">Пликът с разработката по Програма за развитието на „Медицински център </w:t>
            </w:r>
            <w:r w:rsidRPr="00750237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50237">
              <w:rPr>
                <w:rFonts w:ascii="Times New Roman" w:hAnsi="Times New Roman" w:cs="Times New Roman"/>
                <w:bCs/>
              </w:rPr>
              <w:t xml:space="preserve">“ ЕООД – Ихтиман за тригодишен период /2022-2025г./ се отваря, ако </w:t>
            </w:r>
            <w:r w:rsidRPr="00750237">
              <w:rPr>
                <w:rFonts w:ascii="Times New Roman" w:hAnsi="Times New Roman" w:cs="Times New Roman"/>
                <w:bCs/>
              </w:rPr>
              <w:lastRenderedPageBreak/>
              <w:t>заявлението и документите на кандидаата отговарят на изискванията, определени с решението;</w:t>
            </w:r>
          </w:p>
          <w:p w14:paraId="585644E2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 xml:space="preserve">До събеседването се допускат кандидати, получили озенка на разработката по Програма за развитие на „Медицински център </w:t>
            </w:r>
            <w:r w:rsidRPr="00750237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50237">
              <w:rPr>
                <w:rFonts w:ascii="Times New Roman" w:hAnsi="Times New Roman" w:cs="Times New Roman"/>
                <w:bCs/>
              </w:rPr>
              <w:t>“ – Ихтиман ЕООД за тригодишен период /2022-2025г./ не по-ниска от Много добър 4,50. Оценката се формира въз основа на следните критерии:</w:t>
            </w:r>
          </w:p>
          <w:p w14:paraId="009D74F0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/>
                <w:bCs/>
              </w:rPr>
              <w:t>а/</w:t>
            </w:r>
            <w:r w:rsidRPr="00750237">
              <w:rPr>
                <w:rFonts w:ascii="Times New Roman" w:hAnsi="Times New Roman" w:cs="Times New Roman"/>
                <w:bCs/>
              </w:rPr>
              <w:t xml:space="preserve"> Степен на реална приложимост на поставените цели и задачи на лечебното заведение;</w:t>
            </w:r>
          </w:p>
          <w:p w14:paraId="339BBEB4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/>
                <w:bCs/>
              </w:rPr>
              <w:t xml:space="preserve">б/ </w:t>
            </w:r>
            <w:r w:rsidRPr="00750237">
              <w:rPr>
                <w:rFonts w:ascii="Times New Roman" w:hAnsi="Times New Roman" w:cs="Times New Roman"/>
                <w:bCs/>
              </w:rPr>
              <w:t>Съответствие на проекта с норматимната уребда;</w:t>
            </w:r>
          </w:p>
          <w:p w14:paraId="78EFDCF9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/>
                <w:bCs/>
              </w:rPr>
              <w:t xml:space="preserve">в/ </w:t>
            </w:r>
            <w:r w:rsidRPr="00750237">
              <w:rPr>
                <w:rFonts w:ascii="Times New Roman" w:hAnsi="Times New Roman" w:cs="Times New Roman"/>
                <w:bCs/>
              </w:rPr>
              <w:t>Съответствие на формулираните цели и задачи с вида на лечебното заведетние и с предмета на дейност;</w:t>
            </w:r>
          </w:p>
          <w:p w14:paraId="24FD4325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/>
                <w:bCs/>
              </w:rPr>
              <w:t xml:space="preserve">г/ </w:t>
            </w:r>
            <w:r w:rsidRPr="00750237">
              <w:rPr>
                <w:rFonts w:ascii="Times New Roman" w:hAnsi="Times New Roman" w:cs="Times New Roman"/>
                <w:bCs/>
              </w:rPr>
              <w:t>Анализ на здравно-демографски и здравноа-икономически показатели;</w:t>
            </w:r>
          </w:p>
          <w:p w14:paraId="230595EB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/>
                <w:bCs/>
              </w:rPr>
              <w:t xml:space="preserve">д/ </w:t>
            </w:r>
            <w:r w:rsidRPr="00750237">
              <w:rPr>
                <w:rFonts w:ascii="Times New Roman" w:hAnsi="Times New Roman" w:cs="Times New Roman"/>
                <w:bCs/>
              </w:rPr>
              <w:t>Съотвествие на разработения проект с обективното състояние на лечебното заведение;</w:t>
            </w:r>
          </w:p>
          <w:p w14:paraId="28552A0B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/>
                <w:bCs/>
              </w:rPr>
              <w:t xml:space="preserve">е/ </w:t>
            </w:r>
            <w:r w:rsidRPr="00750237">
              <w:rPr>
                <w:rFonts w:ascii="Times New Roman" w:hAnsi="Times New Roman" w:cs="Times New Roman"/>
                <w:bCs/>
              </w:rPr>
              <w:t>Логическа структура на разработката;</w:t>
            </w:r>
          </w:p>
          <w:p w14:paraId="663AC162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/>
                <w:bCs/>
              </w:rPr>
              <w:t xml:space="preserve">ж/ </w:t>
            </w:r>
            <w:r w:rsidRPr="00750237">
              <w:rPr>
                <w:rFonts w:ascii="Times New Roman" w:hAnsi="Times New Roman" w:cs="Times New Roman"/>
                <w:bCs/>
              </w:rPr>
              <w:t>Степен на практическо прилагане на придобитите теоритични познания.</w:t>
            </w:r>
          </w:p>
          <w:p w14:paraId="7719C130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Оценката от проведзеното събеседване се формира въз основа на следните критерии:</w:t>
            </w:r>
          </w:p>
          <w:p w14:paraId="3215408E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а/ Обосновано представяне на приоритетите и задачите на лечебното заведение в съответствие с националната здравна политика;</w:t>
            </w:r>
          </w:p>
          <w:p w14:paraId="745A53A3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б/ Степен на познаване на нормативната уредба;</w:t>
            </w:r>
          </w:p>
          <w:p w14:paraId="48477C11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в/ Способност да се планират и взимат управленски решения;</w:t>
            </w:r>
          </w:p>
          <w:p w14:paraId="796F68B8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г/ Административни умения, професионални и делови качества;</w:t>
            </w:r>
          </w:p>
          <w:p w14:paraId="42116529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д/ Комуникативни способности и организационни способности;</w:t>
            </w:r>
          </w:p>
          <w:p w14:paraId="3062BBB9" w14:textId="77777777" w:rsidR="00750237" w:rsidRPr="00750237" w:rsidRDefault="00750237" w:rsidP="00750237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е/ Способност за обективни преценки и представяне на едекватно разрешение на конкретен проблем.</w:t>
            </w:r>
          </w:p>
          <w:p w14:paraId="56C87C47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Оценката по т.10, букви от а/ до ж/ и оценката от проведеното събеседване с кандидатите се формира по шестобалната система, като най-високата оценка е Отличен 6,00 при точност на оценката е 0,25.</w:t>
            </w:r>
          </w:p>
          <w:p w14:paraId="645481FD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 xml:space="preserve">Класират се кандидатите, получили средноаритметична оценка от разработката по Програма за развитие на „Медицински център </w:t>
            </w:r>
            <w:r w:rsidRPr="00750237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50237">
              <w:rPr>
                <w:rFonts w:ascii="Times New Roman" w:hAnsi="Times New Roman" w:cs="Times New Roman"/>
                <w:bCs/>
              </w:rPr>
              <w:t>“ ЕООД – Ихтиман за тригодишен период /2022-2025г./ и от проведеното събеседване не по-ниска от Много добъл 4,50.</w:t>
            </w:r>
          </w:p>
          <w:p w14:paraId="190BAAB8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В тридневен срок от провеждането на конкурса, комисията изготвя протокол и предлага за одобрение от Общински съвет – Ихтиман на решение за определяне на кандидата, спечелил конкурса, и класирането по ред на следващите участници.</w:t>
            </w:r>
          </w:p>
          <w:p w14:paraId="6FA10638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 xml:space="preserve">При провеждането на конкурс за възлагане на управление на „Медицински център </w:t>
            </w:r>
            <w:r w:rsidRPr="00750237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50237">
              <w:rPr>
                <w:rFonts w:ascii="Times New Roman" w:hAnsi="Times New Roman" w:cs="Times New Roman"/>
                <w:bCs/>
              </w:rPr>
              <w:t>“ ЕООД – Ихтиман, предложеното от комисията класиране се утвърждава на първото, след провеждането на конкурса заседание на Общински съвет – Ихтиман, но не по-късно от двумесечен срок от получаване на решението на комисията.</w:t>
            </w:r>
          </w:p>
          <w:p w14:paraId="0F788716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За всички останали неупомената случаи се ползват текстовете на Наредба №9 за условията и реда за провеждане коонкурси за възлагане на управлението на лечебни завадения по ЗЛЗ.</w:t>
            </w:r>
          </w:p>
          <w:p w14:paraId="1DE30A78" w14:textId="77777777" w:rsidR="00750237" w:rsidRPr="00750237" w:rsidRDefault="00750237" w:rsidP="007502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0237">
              <w:rPr>
                <w:rFonts w:ascii="Times New Roman" w:hAnsi="Times New Roman" w:cs="Times New Roman"/>
                <w:bCs/>
              </w:rPr>
              <w:t>Председателя на комисията да свика заседание на 10.08.2022 г.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AF2C5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EA831C6" w14:textId="77777777" w:rsidR="000E368D" w:rsidRDefault="000E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41DBDB2" w14:textId="77777777" w:rsidR="000E368D" w:rsidRDefault="000E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658A4248" w:rsidR="000E368D" w:rsidRPr="00314F8C" w:rsidRDefault="000E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2D759D">
      <w:pPr>
        <w:spacing w:after="0" w:line="240" w:lineRule="auto"/>
      </w:pPr>
    </w:p>
    <w:sectPr w:rsidR="000873D5" w:rsidSect="002D75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BD301A"/>
    <w:multiLevelType w:val="hybridMultilevel"/>
    <w:tmpl w:val="1BF847FC"/>
    <w:lvl w:ilvl="0" w:tplc="C2A0FE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433CCE"/>
    <w:multiLevelType w:val="hybridMultilevel"/>
    <w:tmpl w:val="1D3025EA"/>
    <w:lvl w:ilvl="0" w:tplc="CECE57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F92CAD"/>
    <w:multiLevelType w:val="hybridMultilevel"/>
    <w:tmpl w:val="CDA6FC9A"/>
    <w:lvl w:ilvl="0" w:tplc="BCB85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0E368D"/>
    <w:rsid w:val="0010171E"/>
    <w:rsid w:val="001331AD"/>
    <w:rsid w:val="0018234F"/>
    <w:rsid w:val="002B2BDF"/>
    <w:rsid w:val="002B3298"/>
    <w:rsid w:val="002D759D"/>
    <w:rsid w:val="002F72D9"/>
    <w:rsid w:val="00314F8C"/>
    <w:rsid w:val="00454E79"/>
    <w:rsid w:val="0045697C"/>
    <w:rsid w:val="00483DA4"/>
    <w:rsid w:val="004C566B"/>
    <w:rsid w:val="00750237"/>
    <w:rsid w:val="0075535C"/>
    <w:rsid w:val="007E70A2"/>
    <w:rsid w:val="00842FCB"/>
    <w:rsid w:val="00A01E72"/>
    <w:rsid w:val="00A16239"/>
    <w:rsid w:val="00A93C7E"/>
    <w:rsid w:val="00AB427A"/>
    <w:rsid w:val="00AB7E44"/>
    <w:rsid w:val="00BD5D16"/>
    <w:rsid w:val="00D55014"/>
    <w:rsid w:val="00D77235"/>
    <w:rsid w:val="00E10DD9"/>
    <w:rsid w:val="00EB00C1"/>
    <w:rsid w:val="00EF6D06"/>
    <w:rsid w:val="00F22F84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70</cp:revision>
  <dcterms:created xsi:type="dcterms:W3CDTF">2022-04-21T17:17:00Z</dcterms:created>
  <dcterms:modified xsi:type="dcterms:W3CDTF">2022-05-25T07:29:00Z</dcterms:modified>
</cp:coreProperties>
</file>