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2DCF855C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D12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  <w:r w:rsidR="006E46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7219DD" w14:textId="5659C029" w:rsidR="00AB427A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6E46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Провеждане на публичен търг с тайно наддаване за продажба на имот от общинския поземлен фонд в землището на </w:t>
            </w:r>
            <w:proofErr w:type="spellStart"/>
            <w:r w:rsidR="006E46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с.Живково</w:t>
            </w:r>
            <w:proofErr w:type="spellEnd"/>
          </w:p>
          <w:p w14:paraId="3C9E868F" w14:textId="77777777" w:rsid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D95C6" w14:textId="0EB6F729" w:rsidR="006E4608" w:rsidRPr="00A47226" w:rsidRDefault="00AB427A" w:rsidP="006E460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04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B040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6E4608" w:rsidRPr="00A47226">
              <w:rPr>
                <w:rFonts w:ascii="Times New Roman" w:eastAsia="Times New Roman" w:hAnsi="Times New Roman"/>
              </w:rPr>
              <w:t>На основание чл. 21, ал. 2 във връзка с чл. 21, ал. 1, т. 8 и чл. 52, ал. 5, т. 1 от Закона за местното самоуправление и местната администрация (ЗМСМА), чл. 35, ал. 1 от Закона за общинската собственост (ЗОС), като взе предвид, че имотът – обект на решението, не попада в територия, определена за обезщетяване и/или възстановяване на бивши собственици, съгласно т. 5 на писмо с вх. № 38.00-52 от 16.11.2021 г. на Общинска служба по земеделие – Ихтиман, и е включен в Програмата за управление и разпореждане с имотите – общинска собственост през 2022 г., приета с решение № 367 от 26.11.2021 г., ОбС:</w:t>
            </w:r>
          </w:p>
          <w:p w14:paraId="41C4BE81" w14:textId="7E67A318" w:rsidR="00B040E3" w:rsidRDefault="00B040E3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428D4CB6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802575F" w14:textId="77777777" w:rsidR="006E4608" w:rsidRPr="00A47226" w:rsidRDefault="006E4608" w:rsidP="006E46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A47226">
              <w:rPr>
                <w:rFonts w:ascii="Times New Roman" w:eastAsia="Times New Roman" w:hAnsi="Times New Roman"/>
              </w:rPr>
              <w:t xml:space="preserve">1. Да се проведе публичен търг с тайно наддаване за продажба на имот от общинския поземлен фонд, съставляващ поземлен имот № 261001 (две, шест, едно, нула, нула, едно) по картата на възстановената собственост на землището на с. Живково, ЕКАТТЕ 29338, община Ихтиман, Софийска област, целият с площ от 0.913 дка (деветстотин и тринадесет квадратни метра), с начин на трайно ползване „Нива“, пета категория на земята при неполивни условия, находящ се в местността „ЗАД ГОЛЯМАТА РЕКА“, при начална тръжна цена в размер на 639.00 лв. (шестстотин тридесет и девет лева), определена въз основа на пазарна оценка от </w:t>
            </w:r>
            <w:proofErr w:type="spellStart"/>
            <w:r w:rsidRPr="00A47226">
              <w:rPr>
                <w:rFonts w:ascii="Times New Roman" w:eastAsia="Times New Roman" w:hAnsi="Times New Roman"/>
              </w:rPr>
              <w:t>м</w:t>
            </w:r>
            <w:r w:rsidRPr="00A47226">
              <w:rPr>
                <w:rFonts w:ascii="Times New Roman" w:eastAsia="Times New Roman" w:hAnsi="Times New Roman"/>
                <w:spacing w:val="60"/>
              </w:rPr>
              <w:t>.</w:t>
            </w:r>
            <w:r w:rsidRPr="00A47226">
              <w:rPr>
                <w:rFonts w:ascii="Times New Roman" w:eastAsia="Times New Roman" w:hAnsi="Times New Roman"/>
              </w:rPr>
              <w:t>април</w:t>
            </w:r>
            <w:proofErr w:type="spellEnd"/>
            <w:r w:rsidRPr="00A47226">
              <w:rPr>
                <w:rFonts w:ascii="Times New Roman" w:eastAsia="Times New Roman" w:hAnsi="Times New Roman"/>
              </w:rPr>
              <w:t xml:space="preserve"> 202</w:t>
            </w:r>
            <w:r w:rsidRPr="00A47226">
              <w:rPr>
                <w:rFonts w:ascii="Times New Roman" w:eastAsia="Times New Roman" w:hAnsi="Times New Roman"/>
                <w:lang w:val="en-US"/>
              </w:rPr>
              <w:t>2</w:t>
            </w:r>
            <w:r w:rsidRPr="00A47226">
              <w:rPr>
                <w:rFonts w:ascii="Times New Roman" w:eastAsia="Times New Roman" w:hAnsi="Times New Roman"/>
              </w:rPr>
              <w:t xml:space="preserve"> г., изготвена от инж. Огнян Илиев Стефанов – лицензиран оценител на недвижими имоти със сертификат за оценителска правоспособност № 100100763 от 14.12.2009 г. на Камарата на независимите оценители в България.</w:t>
            </w:r>
          </w:p>
          <w:p w14:paraId="3CDEBB8B" w14:textId="77777777" w:rsidR="006E4608" w:rsidRPr="00A47226" w:rsidRDefault="006E4608" w:rsidP="006E46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A47226">
              <w:rPr>
                <w:rFonts w:ascii="Times New Roman" w:eastAsia="Times New Roman" w:hAnsi="Times New Roman"/>
              </w:rPr>
              <w:t>2. Депозитът за участие да бъде 10 % от началната тръжна цена, определена в т. 1 на настоящото решение. Останалите условия на търга да бъдат определени от кмета на община Ихтиман.</w:t>
            </w:r>
          </w:p>
          <w:p w14:paraId="47CD89C7" w14:textId="77777777" w:rsidR="006E4608" w:rsidRPr="00A47226" w:rsidRDefault="006E4608" w:rsidP="006E46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A47226">
              <w:rPr>
                <w:rFonts w:ascii="Times New Roman" w:eastAsia="Times New Roman" w:hAnsi="Times New Roman"/>
              </w:rPr>
              <w:t>3. Възлага на кмета на община Ихтиман организирането и провеждането на публичния търг при условията на настоящото решение по реда и условията на глава осма на Наредбата за реда за придобиване, управление и разпореждане с общинско имущество (НРПУРОИ). Въз основа на резултатите от него да се сключи договор за покупко-продажба.</w:t>
            </w:r>
          </w:p>
          <w:p w14:paraId="332B7FAB" w14:textId="77777777" w:rsidR="006E4608" w:rsidRPr="00A47226" w:rsidRDefault="006E4608" w:rsidP="006E46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A47226">
              <w:rPr>
                <w:rFonts w:ascii="Times New Roman" w:eastAsia="Times New Roman" w:hAnsi="Times New Roman"/>
              </w:rPr>
              <w:t>4. 30 (тридесет) на сто от постъпленията от продажбата да се използват за финансиране на изграждането, за основен и текущ ремонт на социалната и техническата инфраструктура на територията на населеното място.</w:t>
            </w:r>
          </w:p>
          <w:p w14:paraId="31B14FF5" w14:textId="01ADAC75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C23BFE"/>
    <w:multiLevelType w:val="hybridMultilevel"/>
    <w:tmpl w:val="85301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AA031A"/>
    <w:multiLevelType w:val="hybridMultilevel"/>
    <w:tmpl w:val="9C1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C78740E"/>
    <w:multiLevelType w:val="hybridMultilevel"/>
    <w:tmpl w:val="E0EEA5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4"/>
  </w:num>
  <w:num w:numId="3" w16cid:durableId="733702508">
    <w:abstractNumId w:val="10"/>
  </w:num>
  <w:num w:numId="4" w16cid:durableId="475535286">
    <w:abstractNumId w:val="0"/>
  </w:num>
  <w:num w:numId="5" w16cid:durableId="1354381557">
    <w:abstractNumId w:val="8"/>
  </w:num>
  <w:num w:numId="6" w16cid:durableId="1422947118">
    <w:abstractNumId w:val="6"/>
  </w:num>
  <w:num w:numId="7" w16cid:durableId="2019194012">
    <w:abstractNumId w:val="1"/>
  </w:num>
  <w:num w:numId="8" w16cid:durableId="234364001">
    <w:abstractNumId w:val="9"/>
  </w:num>
  <w:num w:numId="9" w16cid:durableId="1188325161">
    <w:abstractNumId w:val="7"/>
  </w:num>
  <w:num w:numId="10" w16cid:durableId="1706058415">
    <w:abstractNumId w:val="3"/>
  </w:num>
  <w:num w:numId="11" w16cid:durableId="679890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36861"/>
    <w:rsid w:val="0019741D"/>
    <w:rsid w:val="001F7E16"/>
    <w:rsid w:val="002423B9"/>
    <w:rsid w:val="002B2BDF"/>
    <w:rsid w:val="002F72D9"/>
    <w:rsid w:val="00454E79"/>
    <w:rsid w:val="00483DA4"/>
    <w:rsid w:val="00515926"/>
    <w:rsid w:val="005B4F43"/>
    <w:rsid w:val="005D3E3E"/>
    <w:rsid w:val="005D69C3"/>
    <w:rsid w:val="00663879"/>
    <w:rsid w:val="00673747"/>
    <w:rsid w:val="006A4AAB"/>
    <w:rsid w:val="006E4608"/>
    <w:rsid w:val="0075535C"/>
    <w:rsid w:val="0078310F"/>
    <w:rsid w:val="007E70A2"/>
    <w:rsid w:val="0083686E"/>
    <w:rsid w:val="00886EB8"/>
    <w:rsid w:val="008E2D1E"/>
    <w:rsid w:val="00914FD1"/>
    <w:rsid w:val="009A3A15"/>
    <w:rsid w:val="009B6024"/>
    <w:rsid w:val="009D27D7"/>
    <w:rsid w:val="00A01E72"/>
    <w:rsid w:val="00A16239"/>
    <w:rsid w:val="00A37FE4"/>
    <w:rsid w:val="00A81C79"/>
    <w:rsid w:val="00AB427A"/>
    <w:rsid w:val="00B040E3"/>
    <w:rsid w:val="00B4020B"/>
    <w:rsid w:val="00D12174"/>
    <w:rsid w:val="00D738DC"/>
    <w:rsid w:val="00EF6D06"/>
    <w:rsid w:val="00F16C62"/>
    <w:rsid w:val="00F3386C"/>
    <w:rsid w:val="00F869F8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110</cp:revision>
  <dcterms:created xsi:type="dcterms:W3CDTF">2022-04-21T17:17:00Z</dcterms:created>
  <dcterms:modified xsi:type="dcterms:W3CDTF">2022-04-21T18:03:00Z</dcterms:modified>
</cp:coreProperties>
</file>