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61" w:rsidRPr="00646336" w:rsidRDefault="00233461" w:rsidP="00233461">
      <w:pPr>
        <w:ind w:firstLine="2694"/>
        <w:rPr>
          <w:b/>
          <w:sz w:val="36"/>
          <w:szCs w:val="32"/>
        </w:rPr>
      </w:pPr>
      <w:r w:rsidRPr="00646336">
        <w:rPr>
          <w:b/>
          <w:sz w:val="36"/>
          <w:szCs w:val="32"/>
        </w:rPr>
        <w:t>О Б Я В Л Е Н И Е</w:t>
      </w:r>
    </w:p>
    <w:p w:rsidR="00233461" w:rsidRDefault="00233461" w:rsidP="00A960F9">
      <w:pPr>
        <w:rPr>
          <w:sz w:val="32"/>
          <w:szCs w:val="32"/>
        </w:rPr>
      </w:pPr>
    </w:p>
    <w:p w:rsidR="00233461" w:rsidRDefault="00233461" w:rsidP="00233461">
      <w:pPr>
        <w:jc w:val="center"/>
        <w:rPr>
          <w:sz w:val="32"/>
          <w:szCs w:val="32"/>
        </w:rPr>
      </w:pPr>
    </w:p>
    <w:p w:rsidR="00233461" w:rsidRPr="00646336" w:rsidRDefault="00233461" w:rsidP="00233461">
      <w:pPr>
        <w:ind w:firstLine="1418"/>
        <w:rPr>
          <w:b/>
          <w:sz w:val="32"/>
          <w:szCs w:val="32"/>
        </w:rPr>
      </w:pPr>
      <w:r w:rsidRPr="00646336">
        <w:rPr>
          <w:b/>
          <w:caps/>
          <w:sz w:val="28"/>
        </w:rPr>
        <w:t>ОБЩИНА ИХТИМАН</w:t>
      </w:r>
      <w:r w:rsidR="00D54E2B">
        <w:rPr>
          <w:b/>
          <w:sz w:val="28"/>
        </w:rPr>
        <w:t xml:space="preserve"> ИЗГОТВЯ ПРОЕКТ ЗА ИЗМЕНЕНИЕ И ДОПЪЛНЕНИЕ НА НАРЕДБАТА ЗА УПРАВЛЕНИЕ НА ОТПАДЪЦИТЕ НА ТЕРИТОРИЯТА НА ОБЩИНА ИХТИМАН</w:t>
      </w:r>
      <w:r w:rsidRPr="00646336">
        <w:rPr>
          <w:b/>
          <w:sz w:val="28"/>
        </w:rPr>
        <w:t>:</w:t>
      </w:r>
    </w:p>
    <w:p w:rsidR="00935D0D" w:rsidRDefault="00935D0D" w:rsidP="00935D0D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E808FD" w:rsidRPr="00D54E2B" w:rsidRDefault="00E808FD" w:rsidP="00D54E2B">
      <w:pPr>
        <w:autoSpaceDE w:val="0"/>
        <w:autoSpaceDN w:val="0"/>
        <w:adjustRightInd w:val="0"/>
      </w:pPr>
    </w:p>
    <w:p w:rsidR="000862A2" w:rsidRDefault="00D54E2B" w:rsidP="00DF40D1">
      <w:pPr>
        <w:numPr>
          <w:ilvl w:val="0"/>
          <w:numId w:val="6"/>
        </w:numPr>
        <w:tabs>
          <w:tab w:val="left" w:pos="1134"/>
        </w:tabs>
        <w:ind w:left="0" w:firstLine="851"/>
        <w:rPr>
          <w:b/>
        </w:rPr>
      </w:pPr>
      <w:r w:rsidRPr="00D54E2B">
        <w:rPr>
          <w:b/>
        </w:rPr>
        <w:t>Мотиви:</w:t>
      </w:r>
    </w:p>
    <w:p w:rsidR="00D54E2B" w:rsidRPr="00D54E2B" w:rsidRDefault="00D54E2B" w:rsidP="000862A2">
      <w:pPr>
        <w:tabs>
          <w:tab w:val="left" w:pos="1134"/>
        </w:tabs>
        <w:ind w:firstLine="851"/>
        <w:rPr>
          <w:b/>
        </w:rPr>
      </w:pPr>
      <w:r w:rsidRPr="0057203B">
        <w:t xml:space="preserve">Причини които налагат </w:t>
      </w:r>
      <w:r>
        <w:t>изменението на Наредбата за управление на отпадъците на територията на община Ихтиман е актуализацията на същата с действащото законодателс</w:t>
      </w:r>
      <w:r w:rsidR="000862A2">
        <w:t xml:space="preserve">тво, както и че </w:t>
      </w:r>
      <w:proofErr w:type="spellStart"/>
      <w:r w:rsidR="000862A2">
        <w:t>административно</w:t>
      </w:r>
      <w:r>
        <w:t>наказателните</w:t>
      </w:r>
      <w:proofErr w:type="spellEnd"/>
      <w:r>
        <w:t xml:space="preserve"> разпоредби са уредени в Закона за управление на отпадъците (ЗУО) и преповтарянето им в Наредбата за управление на отпадъците на територията на община Ихтиман води до </w:t>
      </w:r>
      <w:r w:rsidR="000862A2">
        <w:t>правна несигурност, кой точно нормативен документ да се прилага при санкционирането на нарушителите. Съгласно чл. 8 ЗНА</w:t>
      </w:r>
      <w:r w:rsidR="000862A2" w:rsidRP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орган</w:t>
      </w:r>
      <w:proofErr w:type="spellEnd"/>
      <w:r w:rsidR="000862A2">
        <w:rPr>
          <w:color w:val="000000"/>
          <w:lang w:val="en"/>
        </w:rPr>
        <w:t xml:space="preserve"> на </w:t>
      </w:r>
      <w:proofErr w:type="spellStart"/>
      <w:r w:rsidR="000862A2">
        <w:rPr>
          <w:color w:val="000000"/>
          <w:lang w:val="en"/>
        </w:rPr>
        <w:t>местно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самоуправление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може</w:t>
      </w:r>
      <w:proofErr w:type="spellEnd"/>
      <w:r w:rsidR="000862A2">
        <w:rPr>
          <w:color w:val="000000"/>
          <w:lang w:val="en"/>
        </w:rPr>
        <w:t xml:space="preserve"> да </w:t>
      </w:r>
      <w:proofErr w:type="spellStart"/>
      <w:r w:rsidR="000862A2">
        <w:rPr>
          <w:color w:val="000000"/>
          <w:lang w:val="en"/>
        </w:rPr>
        <w:t>издава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подзаконови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актове</w:t>
      </w:r>
      <w:proofErr w:type="spellEnd"/>
      <w:r w:rsidR="000862A2">
        <w:rPr>
          <w:color w:val="000000"/>
          <w:lang w:val="en"/>
        </w:rPr>
        <w:t xml:space="preserve">, </w:t>
      </w:r>
      <w:proofErr w:type="spellStart"/>
      <w:r w:rsidR="000862A2">
        <w:rPr>
          <w:color w:val="000000"/>
          <w:lang w:val="en"/>
        </w:rPr>
        <w:t>регламентиращи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въпроси</w:t>
      </w:r>
      <w:proofErr w:type="spellEnd"/>
      <w:r w:rsidR="000862A2">
        <w:rPr>
          <w:color w:val="000000"/>
          <w:lang w:val="en"/>
        </w:rPr>
        <w:t xml:space="preserve"> с </w:t>
      </w:r>
      <w:proofErr w:type="spellStart"/>
      <w:r w:rsidR="000862A2">
        <w:rPr>
          <w:color w:val="000000"/>
          <w:lang w:val="en"/>
        </w:rPr>
        <w:t>местно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значение</w:t>
      </w:r>
      <w:proofErr w:type="spellEnd"/>
      <w:r w:rsidR="000862A2">
        <w:rPr>
          <w:color w:val="000000"/>
          <w:lang w:val="en"/>
        </w:rPr>
        <w:t xml:space="preserve">, </w:t>
      </w:r>
      <w:proofErr w:type="spellStart"/>
      <w:r w:rsidR="000862A2">
        <w:rPr>
          <w:color w:val="000000"/>
          <w:lang w:val="en"/>
        </w:rPr>
        <w:t>които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са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неуредени</w:t>
      </w:r>
      <w:proofErr w:type="spellEnd"/>
      <w:r w:rsidR="000862A2">
        <w:rPr>
          <w:color w:val="000000"/>
          <w:lang w:val="en"/>
        </w:rPr>
        <w:t xml:space="preserve"> в </w:t>
      </w:r>
      <w:proofErr w:type="spellStart"/>
      <w:r w:rsidR="000862A2">
        <w:rPr>
          <w:color w:val="000000"/>
          <w:lang w:val="en"/>
        </w:rPr>
        <w:t>актове</w:t>
      </w:r>
      <w:proofErr w:type="spellEnd"/>
      <w:r w:rsidR="000862A2">
        <w:rPr>
          <w:color w:val="000000"/>
          <w:lang w:val="en"/>
        </w:rPr>
        <w:t xml:space="preserve"> от по-</w:t>
      </w:r>
      <w:proofErr w:type="spellStart"/>
      <w:r w:rsidR="000862A2">
        <w:rPr>
          <w:color w:val="000000"/>
          <w:lang w:val="en"/>
        </w:rPr>
        <w:t>висша</w:t>
      </w:r>
      <w:proofErr w:type="spellEnd"/>
      <w:r w:rsidR="000862A2">
        <w:rPr>
          <w:color w:val="000000"/>
          <w:lang w:val="en"/>
        </w:rPr>
        <w:t xml:space="preserve"> </w:t>
      </w:r>
      <w:proofErr w:type="spellStart"/>
      <w:r w:rsidR="000862A2">
        <w:rPr>
          <w:color w:val="000000"/>
          <w:lang w:val="en"/>
        </w:rPr>
        <w:t>степен</w:t>
      </w:r>
      <w:proofErr w:type="spellEnd"/>
      <w:r w:rsidR="000862A2">
        <w:rPr>
          <w:color w:val="000000"/>
        </w:rPr>
        <w:t>,</w:t>
      </w:r>
      <w:r w:rsidR="000862A2">
        <w:t xml:space="preserve"> с оглед на което се налага отмяната на всички </w:t>
      </w:r>
      <w:proofErr w:type="spellStart"/>
      <w:r w:rsidR="000862A2">
        <w:t>административнонаказателни</w:t>
      </w:r>
      <w:proofErr w:type="spellEnd"/>
      <w:r w:rsidR="000862A2">
        <w:t xml:space="preserve"> разпоредби съдържащи се в Наредбата за управление на отпадъците на територията на община Ихтиман, които вече са уредени в ЗУО.</w:t>
      </w:r>
    </w:p>
    <w:p w:rsidR="00D54E2B" w:rsidRPr="000862A2" w:rsidRDefault="00D54E2B" w:rsidP="00DF40D1">
      <w:pPr>
        <w:numPr>
          <w:ilvl w:val="0"/>
          <w:numId w:val="6"/>
        </w:numPr>
        <w:tabs>
          <w:tab w:val="left" w:pos="1134"/>
        </w:tabs>
        <w:ind w:left="0" w:firstLine="851"/>
        <w:rPr>
          <w:b/>
        </w:rPr>
      </w:pPr>
      <w:r w:rsidRPr="00D54E2B">
        <w:rPr>
          <w:b/>
          <w:szCs w:val="28"/>
        </w:rPr>
        <w:t>Цели:</w:t>
      </w:r>
      <w:r w:rsidRPr="00D54E2B">
        <w:rPr>
          <w:i/>
          <w:sz w:val="28"/>
          <w:szCs w:val="28"/>
        </w:rPr>
        <w:t xml:space="preserve"> </w:t>
      </w:r>
      <w:r>
        <w:t>Важна цел на отмяната е съобразяването на Наредбите с българското законодателство</w:t>
      </w:r>
      <w:r w:rsidR="000862A2">
        <w:rPr>
          <w:iCs/>
        </w:rPr>
        <w:t>.</w:t>
      </w:r>
    </w:p>
    <w:p w:rsidR="000862A2" w:rsidRPr="000862A2" w:rsidRDefault="000862A2" w:rsidP="00DF40D1">
      <w:pPr>
        <w:numPr>
          <w:ilvl w:val="0"/>
          <w:numId w:val="6"/>
        </w:numPr>
        <w:tabs>
          <w:tab w:val="left" w:pos="1134"/>
        </w:tabs>
        <w:ind w:left="0" w:firstLine="851"/>
      </w:pPr>
      <w:r w:rsidRPr="000862A2">
        <w:rPr>
          <w:szCs w:val="28"/>
        </w:rPr>
        <w:t>С оглед на горното Ви предлагаме следния проект за изменение и допълнение на Наредбата за управление на отпадъците на територията на община Ихтиман</w:t>
      </w:r>
      <w:r>
        <w:rPr>
          <w:szCs w:val="28"/>
        </w:rPr>
        <w:t>:</w:t>
      </w:r>
    </w:p>
    <w:p w:rsidR="000862A2" w:rsidRPr="000862A2" w:rsidRDefault="000862A2" w:rsidP="000862A2">
      <w:pPr>
        <w:tabs>
          <w:tab w:val="left" w:pos="1134"/>
        </w:tabs>
      </w:pPr>
    </w:p>
    <w:p w:rsidR="000862A2" w:rsidRDefault="000862A2" w:rsidP="000862A2">
      <w:pPr>
        <w:tabs>
          <w:tab w:val="left" w:pos="1134"/>
        </w:tabs>
        <w:jc w:val="center"/>
        <w:rPr>
          <w:b/>
        </w:rPr>
      </w:pPr>
      <w:r w:rsidRPr="000862A2">
        <w:rPr>
          <w:b/>
        </w:rPr>
        <w:t>ГЛАВА ДЕСЕТА</w:t>
      </w:r>
    </w:p>
    <w:p w:rsidR="00213FC3" w:rsidRPr="000862A2" w:rsidRDefault="00213FC3" w:rsidP="000862A2">
      <w:pPr>
        <w:tabs>
          <w:tab w:val="left" w:pos="1134"/>
        </w:tabs>
        <w:jc w:val="center"/>
        <w:rPr>
          <w:b/>
        </w:rPr>
      </w:pPr>
    </w:p>
    <w:p w:rsidR="008577CF" w:rsidRDefault="00213FC3" w:rsidP="00213FC3">
      <w:pPr>
        <w:tabs>
          <w:tab w:val="left" w:pos="1134"/>
        </w:tabs>
        <w:ind w:left="851"/>
      </w:pPr>
      <w:r>
        <w:t>АДМИНИСТРАТИВНО НАКАЗАТЕЛНИ РАЗПОРЕДБИ Да се измени на:</w:t>
      </w:r>
      <w:r w:rsidR="008577CF">
        <w:t xml:space="preserve"> АДМИНИСТРАТИВНОНАКАЗАТЕЛНА ОТГОВОРНОСТ</w:t>
      </w:r>
    </w:p>
    <w:p w:rsidR="00213FC3" w:rsidRDefault="00213FC3" w:rsidP="000862A2">
      <w:pPr>
        <w:tabs>
          <w:tab w:val="left" w:pos="1134"/>
        </w:tabs>
        <w:ind w:left="851"/>
      </w:pPr>
    </w:p>
    <w:p w:rsidR="000862A2" w:rsidRDefault="00213FC3" w:rsidP="00213FC3">
      <w:pPr>
        <w:tabs>
          <w:tab w:val="left" w:pos="1134"/>
        </w:tabs>
        <w:ind w:firstLine="851"/>
      </w:pPr>
      <w:r>
        <w:rPr>
          <w:b/>
        </w:rPr>
        <w:t>Да се отмени</w:t>
      </w:r>
      <w:r w:rsidR="008577CF" w:rsidRPr="008577CF">
        <w:rPr>
          <w:b/>
        </w:rPr>
        <w:t>:</w:t>
      </w:r>
      <w:r w:rsidR="00A960F9">
        <w:rPr>
          <w:b/>
        </w:rPr>
        <w:t xml:space="preserve"> </w:t>
      </w:r>
      <w:r w:rsidR="000862A2">
        <w:t xml:space="preserve">Чл.61. (1) Наказва се с глоба от 300 до 1000 лв. физическо лице, което: </w:t>
      </w:r>
    </w:p>
    <w:p w:rsidR="000862A2" w:rsidRDefault="000862A2" w:rsidP="000862A2">
      <w:pPr>
        <w:pStyle w:val="a7"/>
        <w:numPr>
          <w:ilvl w:val="0"/>
          <w:numId w:val="8"/>
        </w:numPr>
        <w:tabs>
          <w:tab w:val="left" w:pos="1134"/>
        </w:tabs>
        <w:ind w:left="0" w:firstLine="851"/>
      </w:pPr>
      <w:r>
        <w:t xml:space="preserve">изхвърля отпадъци на неразрешени за това места; </w:t>
      </w:r>
    </w:p>
    <w:p w:rsidR="000862A2" w:rsidRDefault="000862A2" w:rsidP="000862A2">
      <w:pPr>
        <w:pStyle w:val="a7"/>
        <w:numPr>
          <w:ilvl w:val="0"/>
          <w:numId w:val="8"/>
        </w:numPr>
        <w:tabs>
          <w:tab w:val="left" w:pos="1134"/>
        </w:tabs>
        <w:ind w:left="0" w:firstLine="851"/>
      </w:pPr>
      <w:r>
        <w:t xml:space="preserve">предава отпадъци на лица, които не притежават разрешение, комплексно разрешително или регистрационен документ по чл. 35 от ЗУО в случаите, когато такива се изискват; </w:t>
      </w:r>
    </w:p>
    <w:p w:rsidR="000862A2" w:rsidRDefault="000862A2" w:rsidP="000862A2">
      <w:pPr>
        <w:pStyle w:val="a7"/>
        <w:numPr>
          <w:ilvl w:val="0"/>
          <w:numId w:val="8"/>
        </w:numPr>
        <w:tabs>
          <w:tab w:val="left" w:pos="1134"/>
        </w:tabs>
        <w:ind w:left="0" w:firstLine="851"/>
      </w:pPr>
      <w:r>
        <w:t>не предаде излязло от употреба моторно превозно средство на площадки за съхраняване или в центрове за разкомплект</w:t>
      </w:r>
      <w:r w:rsidR="00A960F9">
        <w:t>о</w:t>
      </w:r>
      <w:r>
        <w:t xml:space="preserve">ване; </w:t>
      </w:r>
    </w:p>
    <w:p w:rsidR="000862A2" w:rsidRDefault="000862A2" w:rsidP="000862A2">
      <w:pPr>
        <w:pStyle w:val="a7"/>
        <w:numPr>
          <w:ilvl w:val="0"/>
          <w:numId w:val="8"/>
        </w:numPr>
        <w:tabs>
          <w:tab w:val="left" w:pos="1134"/>
        </w:tabs>
        <w:ind w:left="0" w:firstLine="851"/>
      </w:pPr>
      <w:r>
        <w:t xml:space="preserve">изхвърля масово разпространени отпадъци, обозначени с маркировка за разделно събиране съгласно наредбите по чл. 13, ал. 1 от ЗУО, в контейнери за смесени битови отпадъци и в съдове за събиране на отпадъци, поставени в имоти - публична държавна или общинска собственост, или ги смесва с други материали или отпадъци по начин, затрудняващ тяхното </w:t>
      </w:r>
      <w:r>
        <w:lastRenderedPageBreak/>
        <w:t xml:space="preserve">последващо рециклиране или оползотворяване, когато в конкретното населено място е създадена система за разделно събиране на съответните масово разпространени отпадъци; </w:t>
      </w:r>
    </w:p>
    <w:p w:rsidR="008577CF" w:rsidRDefault="000862A2" w:rsidP="000862A2">
      <w:pPr>
        <w:pStyle w:val="a7"/>
        <w:numPr>
          <w:ilvl w:val="0"/>
          <w:numId w:val="8"/>
        </w:numPr>
        <w:tabs>
          <w:tab w:val="left" w:pos="1134"/>
        </w:tabs>
        <w:ind w:left="0" w:firstLine="851"/>
      </w:pPr>
      <w:r>
        <w:t xml:space="preserve">не изпълнява разпоредбите за повторна употреба, рециклиране и оползотворяване на строителни отпадъци; 6. изхвърля битови отпадъци в съдове за разделно събиране.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(2) За явно маловажни случаи на административни нарушения по ал. 1, т. 1 и 4, установени при извършването им, овластените за това органи по чл.59 налагат на </w:t>
      </w:r>
      <w:proofErr w:type="spellStart"/>
      <w:r>
        <w:t>местонарушението</w:t>
      </w:r>
      <w:proofErr w:type="spellEnd"/>
      <w:r>
        <w:t xml:space="preserve"> глоби в размер от 10 до 50 лв. срещу издаване на фиш по реда на Закона за административните нарушения и наказания.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(3) Наказва се с глоба от 2000 до 5000 лв. физическо лице, което: 1. нерегламентирано изгаря или извършва друга форма на нерегламентирано третиране на отпадъци;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(4) При повторно нарушение се налага глоба, както следва: 1. по ал. 1 - в размер от 600 до 2000 лв.; 2. по ал. 3 - в размер от 4000 до 10 000 лв.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(5) Наказва се с имуществена санкция в размер от 1400 до 4000 лв. едноличен търговец или юридическо лице, което: 1. изхвърля неопасни отпадъци на неразрешени за това места; 2. нерегламентирано изгаря или извършва друга форма на нерегламентирано третиране на неопасни отпадъци.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(6) Наказва се с имуществена санкция в размер от 10 000 до 50 000 лв. едноличен търговец или юридическо лице, което: 1. изхвърля опасни отпадъци на неразрешени за това места; 2. нерегламентирано изгаря или извършва друга форма на нерегламентирано третиране на опасни отпадъци.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(7) При повторно нарушение се налага имуществена санкция, както следва: Наредба за управление на отпадъците на територията на община Ихтиман 20 1. по ал. 5 - в размер от 2800 до 8000 лв.; 2. по ал. 6 - в размер от 20 000 до 100 000 лв.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(8) При установяване на причинителите на отпадъци по чл.8(2) на физическите лица се налага глоба от 3 000 до 10 000 лв., а на юридическите лица и едноличните търговци - имуществена санкция от 6 000 до 20 000 лв.;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(9) Наказва се с имуществена санкция в размер от 5000 до 10 000 лв. едноличен търговец или юридическо лице, което: 1. възложи или извършва строителни или монтажни работи или премахване на строежи без наличие на план за управление на строителни отпадъци в случаите, когато такъв се изисква по чл. 27 (1); </w:t>
      </w:r>
    </w:p>
    <w:p w:rsidR="008577CF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t>Да се отмени</w:t>
      </w:r>
      <w:r w:rsidR="008577CF">
        <w:rPr>
          <w:b/>
        </w:rPr>
        <w:t xml:space="preserve">: </w:t>
      </w:r>
      <w:r w:rsidR="000862A2">
        <w:t xml:space="preserve">Чл.62. (1) Размерът на глобата се определя съобразно тежестта на нарушението и степента на виновност на нарушителя, от наказващия орган. 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(2) На основание чл.58 (2) от ЗУО, сумите от глоби и имуществени санкции постъпват по сметка “Екология” на общината. </w:t>
      </w:r>
    </w:p>
    <w:p w:rsidR="008577CF" w:rsidRPr="008577CF" w:rsidRDefault="00FD48BB" w:rsidP="00FD48BB">
      <w:pPr>
        <w:pStyle w:val="a7"/>
        <w:tabs>
          <w:tab w:val="left" w:pos="1134"/>
        </w:tabs>
        <w:ind w:left="0" w:firstLine="851"/>
        <w:rPr>
          <w:b/>
        </w:rPr>
      </w:pPr>
      <w:r>
        <w:rPr>
          <w:b/>
        </w:rPr>
        <w:t>Да се отмени</w:t>
      </w:r>
      <w:r w:rsidR="008577CF" w:rsidRPr="008577CF">
        <w:rPr>
          <w:b/>
        </w:rPr>
        <w:t>:</w:t>
      </w:r>
      <w:r w:rsidR="000862A2">
        <w:t xml:space="preserve">Чл.63. Актовете за установяване на административни нарушения се съставят от длъжностни лица, определени със заповед на кмета на Община Ихтиман, кметовете и кметските наместници на населени места. </w:t>
      </w:r>
    </w:p>
    <w:p w:rsidR="008577CF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t>Да се приеме</w:t>
      </w:r>
      <w:r w:rsidR="008577CF" w:rsidRPr="008577CF">
        <w:rPr>
          <w:b/>
        </w:rPr>
        <w:t>:</w:t>
      </w:r>
      <w:r w:rsidR="008577CF" w:rsidRPr="008577CF">
        <w:t xml:space="preserve"> </w:t>
      </w:r>
      <w:r w:rsidR="008577CF" w:rsidRPr="008577CF">
        <w:rPr>
          <w:b/>
        </w:rPr>
        <w:t>Чл.</w:t>
      </w:r>
      <w:r w:rsidR="008577CF">
        <w:rPr>
          <w:b/>
        </w:rPr>
        <w:t xml:space="preserve"> </w:t>
      </w:r>
      <w:r w:rsidR="008577CF" w:rsidRPr="008577CF">
        <w:rPr>
          <w:b/>
        </w:rPr>
        <w:t>6</w:t>
      </w:r>
      <w:r w:rsidR="008577CF">
        <w:rPr>
          <w:b/>
        </w:rPr>
        <w:t>1</w:t>
      </w:r>
      <w:r w:rsidR="008577CF">
        <w:t xml:space="preserve"> Актовете за установяване на административни нарушения се съставят от длъжностни лица, определени със заповед на кмета на Община Ихтиман, кметовете и кметските наместници на населени места. </w:t>
      </w:r>
    </w:p>
    <w:p w:rsidR="008577CF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t>Да се приеме</w:t>
      </w:r>
      <w:r w:rsidR="008577CF" w:rsidRPr="008577CF">
        <w:rPr>
          <w:b/>
        </w:rPr>
        <w:t>:</w:t>
      </w:r>
      <w:r w:rsidR="008577CF">
        <w:rPr>
          <w:b/>
        </w:rPr>
        <w:t xml:space="preserve"> Чл. 62</w:t>
      </w:r>
      <w:r w:rsidR="008577CF" w:rsidRPr="008577CF">
        <w:t xml:space="preserve"> </w:t>
      </w:r>
      <w:r w:rsidR="008577CF">
        <w:t>На основание чл.</w:t>
      </w:r>
      <w:r w:rsidR="00E97273">
        <w:t xml:space="preserve"> 58</w:t>
      </w:r>
      <w:r w:rsidR="008577CF">
        <w:t xml:space="preserve"> (2) от ЗУО, сумите от глоби и имуществени санкции постъпват по </w:t>
      </w:r>
      <w:r w:rsidR="00A960F9">
        <w:t xml:space="preserve">бюджетната сметка </w:t>
      </w:r>
      <w:r w:rsidR="008577CF">
        <w:t>на общината.</w:t>
      </w:r>
    </w:p>
    <w:p w:rsidR="008577CF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lastRenderedPageBreak/>
        <w:t>Да се отмени</w:t>
      </w:r>
      <w:r w:rsidR="008577CF">
        <w:rPr>
          <w:b/>
        </w:rPr>
        <w:t xml:space="preserve">: </w:t>
      </w:r>
      <w:r w:rsidR="000862A2">
        <w:t>Чл.64. Установяването на нарушенията, съставянето на Актовете за установяване на административни нарушения, издаването, обжалването и изпълнението на наказателните постановления с</w:t>
      </w:r>
      <w:bookmarkStart w:id="0" w:name="_GoBack"/>
      <w:bookmarkEnd w:id="0"/>
      <w:r w:rsidR="000862A2">
        <w:t>тава по реда определен от Закона за администр</w:t>
      </w:r>
      <w:r w:rsidR="008577CF">
        <w:t>ативните нарушения и наказания.</w:t>
      </w:r>
    </w:p>
    <w:p w:rsidR="008577CF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t>Да се отмени</w:t>
      </w:r>
      <w:r w:rsidR="008577CF">
        <w:rPr>
          <w:b/>
        </w:rPr>
        <w:t xml:space="preserve">: </w:t>
      </w:r>
      <w:r w:rsidR="000862A2">
        <w:t>Чл.65 .(1) Административно-наказателно отговорни са и непълнолетните лица, навършили шестнадесетгодишна възраст, когато са били в състояние да разбират същността и значението на извършенот</w:t>
      </w:r>
      <w:r w:rsidR="008577CF">
        <w:t>о и да ръководят постъпките си.</w:t>
      </w:r>
    </w:p>
    <w:p w:rsidR="008577CF" w:rsidRDefault="000862A2" w:rsidP="008577CF">
      <w:pPr>
        <w:pStyle w:val="a7"/>
        <w:tabs>
          <w:tab w:val="left" w:pos="1134"/>
        </w:tabs>
        <w:ind w:left="0" w:firstLine="851"/>
      </w:pPr>
      <w:r>
        <w:t xml:space="preserve">(2) За нарушения, извършени от малолетни лица, непълнолетни на възраст от 14 до 16 години и поставени под пълно запрещение, отговарят съответно родителите, попечителите или настойниците, когато съзнателно са допуснали извършването им или са били в състояние да предотвратят нарушението, но не са го сторили. </w:t>
      </w:r>
    </w:p>
    <w:p w:rsidR="008577CF" w:rsidRPr="008577CF" w:rsidRDefault="008577CF" w:rsidP="008577CF">
      <w:pPr>
        <w:pStyle w:val="a7"/>
        <w:tabs>
          <w:tab w:val="left" w:pos="1134"/>
        </w:tabs>
        <w:ind w:left="0" w:firstLine="851"/>
        <w:rPr>
          <w:b/>
        </w:rPr>
      </w:pPr>
      <w:r>
        <w:t>(</w:t>
      </w:r>
      <w:r w:rsidR="000862A2">
        <w:t xml:space="preserve">3) За нарушения, извършени при осъществяване дейности на предприятия, учреждения, заведения, организации и търговски дружества, административно-наказателна отговорност носят работниците или служителите, които са ги извършили, както и ръководителите, които са наредили или допуснали да бъдат извършени. </w:t>
      </w:r>
    </w:p>
    <w:p w:rsidR="000862A2" w:rsidRDefault="00FD48BB" w:rsidP="008577CF">
      <w:pPr>
        <w:pStyle w:val="a7"/>
        <w:tabs>
          <w:tab w:val="left" w:pos="1134"/>
        </w:tabs>
        <w:ind w:left="0" w:firstLine="851"/>
      </w:pPr>
      <w:r>
        <w:rPr>
          <w:b/>
        </w:rPr>
        <w:t>Да с</w:t>
      </w:r>
      <w:r w:rsidR="008577CF" w:rsidRPr="008577CF">
        <w:rPr>
          <w:b/>
        </w:rPr>
        <w:t>е</w:t>
      </w:r>
      <w:r>
        <w:rPr>
          <w:b/>
        </w:rPr>
        <w:t xml:space="preserve"> отмени</w:t>
      </w:r>
      <w:r w:rsidR="008577CF" w:rsidRPr="008577CF">
        <w:rPr>
          <w:b/>
        </w:rPr>
        <w:t xml:space="preserve"> : </w:t>
      </w:r>
      <w:r w:rsidR="000862A2" w:rsidRPr="008577CF">
        <w:rPr>
          <w:b/>
        </w:rPr>
        <w:t>Чл. 66.</w:t>
      </w:r>
      <w:r w:rsidR="008577CF" w:rsidRPr="008577CF">
        <w:rPr>
          <w:b/>
        </w:rPr>
        <w:t xml:space="preserve"> </w:t>
      </w:r>
      <w:r w:rsidR="000862A2">
        <w:t>За всички случаи на нарушения по управление на отпадъците, които не попадат в настоящата наредба следва да се прилагат разпоредбите на ЗУО.</w:t>
      </w:r>
    </w:p>
    <w:p w:rsidR="006A6EB0" w:rsidRPr="00A960F9" w:rsidRDefault="00FD48BB" w:rsidP="00A960F9">
      <w:pPr>
        <w:pStyle w:val="a7"/>
        <w:tabs>
          <w:tab w:val="left" w:pos="1134"/>
        </w:tabs>
        <w:ind w:left="0" w:firstLine="851"/>
      </w:pPr>
      <w:r>
        <w:rPr>
          <w:b/>
        </w:rPr>
        <w:t>Да се приеме</w:t>
      </w:r>
      <w:r w:rsidR="008577CF">
        <w:t>:</w:t>
      </w:r>
      <w:r w:rsidR="008577CF" w:rsidRPr="008577CF">
        <w:rPr>
          <w:b/>
        </w:rPr>
        <w:t xml:space="preserve"> </w:t>
      </w:r>
      <w:r w:rsidR="008577CF">
        <w:rPr>
          <w:b/>
        </w:rPr>
        <w:t>Чл. 63</w:t>
      </w:r>
      <w:r w:rsidR="008577CF" w:rsidRPr="008577CF">
        <w:t xml:space="preserve"> </w:t>
      </w:r>
      <w:r w:rsidR="008577CF">
        <w:t>За всички случаи на нарушения по управление на отпадъците, които не попадат в настоящата наредба следва да се прилагат разпоредбите на ЗУО.</w:t>
      </w:r>
    </w:p>
    <w:sectPr w:rsidR="006A6EB0" w:rsidRPr="00A960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98" w:rsidRDefault="00606D98" w:rsidP="00735163">
      <w:r>
        <w:separator/>
      </w:r>
    </w:p>
  </w:endnote>
  <w:endnote w:type="continuationSeparator" w:id="0">
    <w:p w:rsidR="00606D98" w:rsidRDefault="00606D98" w:rsidP="0073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98" w:rsidRDefault="00606D98" w:rsidP="00735163">
      <w:r>
        <w:separator/>
      </w:r>
    </w:p>
  </w:footnote>
  <w:footnote w:type="continuationSeparator" w:id="0">
    <w:p w:rsidR="00606D98" w:rsidRDefault="00606D98" w:rsidP="0073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D54E2B" w:rsidRPr="00C0261A" w:rsidTr="005244B8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E2B" w:rsidRPr="00C0261A" w:rsidRDefault="00D54E2B" w:rsidP="00D54E2B">
          <w:pPr>
            <w:rPr>
              <w:sz w:val="28"/>
            </w:rPr>
          </w:pPr>
          <w:r w:rsidRPr="00FD35AA">
            <w:rPr>
              <w:noProof/>
              <w:sz w:val="28"/>
              <w:lang w:eastAsia="bg-BG"/>
            </w:rPr>
            <w:drawing>
              <wp:inline distT="0" distB="0" distL="0" distR="0" wp14:anchorId="2AC98191" wp14:editId="0F7C6694">
                <wp:extent cx="638175" cy="990600"/>
                <wp:effectExtent l="0" t="0" r="9525" b="0"/>
                <wp:docPr id="2" name="Картина 2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D54E2B" w:rsidRPr="002472BF" w:rsidRDefault="00D54E2B" w:rsidP="00D54E2B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54E2B" w:rsidRPr="00C0261A" w:rsidRDefault="00D54E2B" w:rsidP="00D54E2B">
          <w:pPr>
            <w:jc w:val="right"/>
          </w:pPr>
          <w:r w:rsidRPr="00B315D6">
            <w:rPr>
              <w:noProof/>
              <w:lang w:eastAsia="bg-BG"/>
            </w:rPr>
            <w:drawing>
              <wp:inline distT="0" distB="0" distL="0" distR="0" wp14:anchorId="3277F982" wp14:editId="3FABBD7A">
                <wp:extent cx="942975" cy="923925"/>
                <wp:effectExtent l="0" t="0" r="9525" b="9525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54E2B" w:rsidRPr="00C0261A" w:rsidTr="005244B8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54E2B" w:rsidRPr="00C0261A" w:rsidRDefault="00D54E2B" w:rsidP="00D54E2B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D54E2B" w:rsidRPr="00C0261A" w:rsidRDefault="00D54E2B" w:rsidP="00D54E2B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D54E2B" w:rsidRPr="00C0261A" w:rsidRDefault="00D54E2B" w:rsidP="00D54E2B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54E2B" w:rsidRPr="00C0261A" w:rsidRDefault="00D54E2B" w:rsidP="00D54E2B"/>
      </w:tc>
    </w:tr>
  </w:tbl>
  <w:p w:rsidR="00D54E2B" w:rsidRPr="00B1671B" w:rsidRDefault="00D54E2B" w:rsidP="00D54E2B">
    <w:pPr>
      <w:pStyle w:val="a3"/>
    </w:pPr>
  </w:p>
  <w:p w:rsidR="00950D63" w:rsidRPr="00D54E2B" w:rsidRDefault="00950D63" w:rsidP="00D54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6F9A"/>
    <w:multiLevelType w:val="hybridMultilevel"/>
    <w:tmpl w:val="8D1879F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852ADA"/>
    <w:multiLevelType w:val="hybridMultilevel"/>
    <w:tmpl w:val="9B3851C2"/>
    <w:lvl w:ilvl="0" w:tplc="436AB8C2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7B5E94"/>
    <w:multiLevelType w:val="hybridMultilevel"/>
    <w:tmpl w:val="BA8AF0CE"/>
    <w:lvl w:ilvl="0" w:tplc="F8880B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4423965"/>
    <w:multiLevelType w:val="hybridMultilevel"/>
    <w:tmpl w:val="EB7CAD90"/>
    <w:lvl w:ilvl="0" w:tplc="11D69E36">
      <w:start w:val="2"/>
      <w:numFmt w:val="decimal"/>
      <w:lvlText w:val="%1."/>
      <w:lvlJc w:val="left"/>
      <w:pPr>
        <w:ind w:left="1211" w:hanging="360"/>
      </w:pPr>
    </w:lvl>
    <w:lvl w:ilvl="1" w:tplc="04020019">
      <w:start w:val="1"/>
      <w:numFmt w:val="lowerLetter"/>
      <w:lvlText w:val="%2."/>
      <w:lvlJc w:val="left"/>
      <w:pPr>
        <w:ind w:left="1931" w:hanging="360"/>
      </w:pPr>
    </w:lvl>
    <w:lvl w:ilvl="2" w:tplc="0402001B">
      <w:start w:val="1"/>
      <w:numFmt w:val="lowerRoman"/>
      <w:lvlText w:val="%3."/>
      <w:lvlJc w:val="right"/>
      <w:pPr>
        <w:ind w:left="2651" w:hanging="180"/>
      </w:pPr>
    </w:lvl>
    <w:lvl w:ilvl="3" w:tplc="0402000F">
      <w:start w:val="1"/>
      <w:numFmt w:val="decimal"/>
      <w:lvlText w:val="%4."/>
      <w:lvlJc w:val="left"/>
      <w:pPr>
        <w:ind w:left="3371" w:hanging="360"/>
      </w:pPr>
    </w:lvl>
    <w:lvl w:ilvl="4" w:tplc="04020019">
      <w:start w:val="1"/>
      <w:numFmt w:val="lowerLetter"/>
      <w:lvlText w:val="%5."/>
      <w:lvlJc w:val="left"/>
      <w:pPr>
        <w:ind w:left="4091" w:hanging="360"/>
      </w:pPr>
    </w:lvl>
    <w:lvl w:ilvl="5" w:tplc="0402001B">
      <w:start w:val="1"/>
      <w:numFmt w:val="lowerRoman"/>
      <w:lvlText w:val="%6."/>
      <w:lvlJc w:val="right"/>
      <w:pPr>
        <w:ind w:left="4811" w:hanging="180"/>
      </w:pPr>
    </w:lvl>
    <w:lvl w:ilvl="6" w:tplc="0402000F">
      <w:start w:val="1"/>
      <w:numFmt w:val="decimal"/>
      <w:lvlText w:val="%7."/>
      <w:lvlJc w:val="left"/>
      <w:pPr>
        <w:ind w:left="5531" w:hanging="360"/>
      </w:pPr>
    </w:lvl>
    <w:lvl w:ilvl="7" w:tplc="04020019">
      <w:start w:val="1"/>
      <w:numFmt w:val="lowerLetter"/>
      <w:lvlText w:val="%8."/>
      <w:lvlJc w:val="left"/>
      <w:pPr>
        <w:ind w:left="6251" w:hanging="360"/>
      </w:pPr>
    </w:lvl>
    <w:lvl w:ilvl="8" w:tplc="0402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983132"/>
    <w:multiLevelType w:val="hybridMultilevel"/>
    <w:tmpl w:val="CF0A4ABA"/>
    <w:lvl w:ilvl="0" w:tplc="682E2D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1770A3"/>
    <w:multiLevelType w:val="hybridMultilevel"/>
    <w:tmpl w:val="F470016A"/>
    <w:lvl w:ilvl="0" w:tplc="87122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574220"/>
    <w:multiLevelType w:val="hybridMultilevel"/>
    <w:tmpl w:val="18BE6F86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B"/>
    <w:rsid w:val="000859FC"/>
    <w:rsid w:val="000862A2"/>
    <w:rsid w:val="00134605"/>
    <w:rsid w:val="0018145A"/>
    <w:rsid w:val="001A2831"/>
    <w:rsid w:val="001B197F"/>
    <w:rsid w:val="001E4D38"/>
    <w:rsid w:val="001E6CE9"/>
    <w:rsid w:val="00213FC3"/>
    <w:rsid w:val="00233461"/>
    <w:rsid w:val="00306AEC"/>
    <w:rsid w:val="00364768"/>
    <w:rsid w:val="003944BF"/>
    <w:rsid w:val="0051037A"/>
    <w:rsid w:val="00516E0E"/>
    <w:rsid w:val="00606D98"/>
    <w:rsid w:val="00611194"/>
    <w:rsid w:val="00685EDE"/>
    <w:rsid w:val="006A6EB0"/>
    <w:rsid w:val="0071257B"/>
    <w:rsid w:val="00735163"/>
    <w:rsid w:val="007362D6"/>
    <w:rsid w:val="00742E45"/>
    <w:rsid w:val="00796D1F"/>
    <w:rsid w:val="008577CF"/>
    <w:rsid w:val="00873D04"/>
    <w:rsid w:val="00876D6B"/>
    <w:rsid w:val="00935D0D"/>
    <w:rsid w:val="00950D63"/>
    <w:rsid w:val="009A352B"/>
    <w:rsid w:val="009C0D51"/>
    <w:rsid w:val="009F217B"/>
    <w:rsid w:val="00A069FB"/>
    <w:rsid w:val="00A960F9"/>
    <w:rsid w:val="00AA67F3"/>
    <w:rsid w:val="00BE77AB"/>
    <w:rsid w:val="00C2242C"/>
    <w:rsid w:val="00C27C88"/>
    <w:rsid w:val="00CA4413"/>
    <w:rsid w:val="00CE769E"/>
    <w:rsid w:val="00D54E2B"/>
    <w:rsid w:val="00D86015"/>
    <w:rsid w:val="00D96C28"/>
    <w:rsid w:val="00DE4607"/>
    <w:rsid w:val="00E22C90"/>
    <w:rsid w:val="00E808FD"/>
    <w:rsid w:val="00E97273"/>
    <w:rsid w:val="00EA2F68"/>
    <w:rsid w:val="00F007D9"/>
    <w:rsid w:val="00F0578B"/>
    <w:rsid w:val="00F1685C"/>
    <w:rsid w:val="00F83C02"/>
    <w:rsid w:val="00F92B67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5C4E"/>
  <w15:chartTrackingRefBased/>
  <w15:docId w15:val="{AC09D22E-D4CE-43AC-BBD6-8D54D0C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1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 Знак Знак Знак"/>
    <w:basedOn w:val="a"/>
    <w:link w:val="a4"/>
    <w:unhideWhenUsed/>
    <w:rsid w:val="00735163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aliases w:val="Знак Знак Знак Знак Знак"/>
    <w:basedOn w:val="a0"/>
    <w:link w:val="a3"/>
    <w:rsid w:val="007351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5163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3516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">
    <w:name w:val="Style"/>
    <w:rsid w:val="00D96C28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wdocreference1">
    <w:name w:val="newdocreference1"/>
    <w:rsid w:val="00D96C28"/>
    <w:rPr>
      <w:i w:val="0"/>
      <w:iCs w:val="0"/>
      <w:color w:val="0000FF"/>
      <w:u w:val="single"/>
    </w:rPr>
  </w:style>
  <w:style w:type="paragraph" w:styleId="a7">
    <w:name w:val="List Paragraph"/>
    <w:basedOn w:val="a"/>
    <w:uiPriority w:val="34"/>
    <w:qFormat/>
    <w:rsid w:val="00D96C28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bg-BG"/>
    </w:rPr>
  </w:style>
  <w:style w:type="character" w:customStyle="1" w:styleId="samedocreference1">
    <w:name w:val="samedocreference1"/>
    <w:rsid w:val="00D96C28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60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E4607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516E0E"/>
    <w:rPr>
      <w:color w:val="0000FF"/>
      <w:u w:val="single"/>
    </w:rPr>
  </w:style>
  <w:style w:type="paragraph" w:customStyle="1" w:styleId="CharCharChar">
    <w:name w:val="Char Char Знак Char Знак"/>
    <w:basedOn w:val="a"/>
    <w:rsid w:val="00D54E2B"/>
    <w:pPr>
      <w:tabs>
        <w:tab w:val="left" w:pos="709"/>
      </w:tabs>
      <w:jc w:val="left"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5133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2019-10-23T12:39:00Z</cp:lastPrinted>
  <dcterms:created xsi:type="dcterms:W3CDTF">2018-12-18T07:11:00Z</dcterms:created>
  <dcterms:modified xsi:type="dcterms:W3CDTF">2019-10-24T05:00:00Z</dcterms:modified>
</cp:coreProperties>
</file>