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6B27C3" w:rsidRPr="004215DE" w:rsidRDefault="006B27C3" w:rsidP="004215DE">
      <w:pPr>
        <w:shd w:val="clear" w:color="auto" w:fill="FFFFFF"/>
        <w:outlineLvl w:val="0"/>
        <w:rPr>
          <w:b/>
          <w:lang w:val="en-GB"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5D3882" w:rsidRDefault="000C3A9F" w:rsidP="00BC262C">
      <w:pPr>
        <w:shd w:val="clear" w:color="auto" w:fill="FFFFFF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</w:p>
    <w:p w:rsidR="00BC262C" w:rsidRPr="006B27C3" w:rsidRDefault="00BC262C" w:rsidP="00BC262C">
      <w:pPr>
        <w:shd w:val="clear" w:color="auto" w:fill="FFFFFF"/>
        <w:jc w:val="center"/>
        <w:outlineLvl w:val="0"/>
        <w:rPr>
          <w:rFonts w:ascii="Times New Roman Bold" w:hAnsi="Times New Roman Bold"/>
          <w:b/>
          <w:caps/>
        </w:rPr>
      </w:pPr>
    </w:p>
    <w:p w:rsidR="0043264E" w:rsidRDefault="0043264E" w:rsidP="0043264E">
      <w:pPr>
        <w:pStyle w:val="BodyText21"/>
        <w:widowControl/>
        <w:overflowPunct/>
        <w:autoSpaceDE/>
        <w:adjustRightInd/>
        <w:ind w:left="-30"/>
        <w:rPr>
          <w:bCs/>
          <w:i/>
          <w:szCs w:val="24"/>
          <w:lang w:val="bg-BG"/>
        </w:rPr>
      </w:pPr>
      <w:r>
        <w:rPr>
          <w:szCs w:val="24"/>
          <w:lang w:val="bg-BG"/>
        </w:rPr>
        <w:t>„Реконструкция и рехабилитация на съществуваща водоснабдителна  мрежа в гр. Ихтиман, община Ихтиман – Етапно строителство“.</w:t>
      </w:r>
    </w:p>
    <w:p w:rsidR="00235EF1" w:rsidRPr="00235EF1" w:rsidRDefault="00235EF1" w:rsidP="00235EF1">
      <w:pPr>
        <w:tabs>
          <w:tab w:val="left" w:pos="709"/>
        </w:tabs>
        <w:autoSpaceDE w:val="0"/>
        <w:autoSpaceDN w:val="0"/>
        <w:jc w:val="both"/>
        <w:rPr>
          <w:rFonts w:ascii="Times New Roman Bold" w:hAnsi="Times New Roman Bold"/>
          <w:b/>
          <w:lang w:val="en-US"/>
        </w:rPr>
      </w:pPr>
    </w:p>
    <w:p w:rsidR="00F20CEF" w:rsidRDefault="00F20CEF" w:rsidP="004F1A47">
      <w:pPr>
        <w:shd w:val="clear" w:color="auto" w:fill="FFFFFF"/>
        <w:jc w:val="both"/>
        <w:rPr>
          <w:b/>
          <w:caps/>
          <w:color w:val="000000" w:themeColor="text1"/>
        </w:rPr>
      </w:pPr>
    </w:p>
    <w:p w:rsidR="00E75FE6" w:rsidRDefault="00E75FE6" w:rsidP="004F1A47">
      <w:pPr>
        <w:shd w:val="clear" w:color="auto" w:fill="FFFFFF"/>
        <w:jc w:val="both"/>
        <w:rPr>
          <w:b/>
          <w:caps/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81"/>
        <w:gridCol w:w="1254"/>
      </w:tblGrid>
      <w:tr w:rsidR="00E75FE6" w:rsidRPr="005D0A2B" w:rsidTr="00EE5068"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E75FE6" w:rsidRPr="00336A97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E75FE6" w:rsidRPr="005D0A2B" w:rsidTr="00EE5068"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5954" w:type="dxa"/>
          </w:tcPr>
          <w:p w:rsidR="00E75FE6" w:rsidRPr="00497CCE" w:rsidRDefault="00E75FE6" w:rsidP="00EE5068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75FE6" w:rsidRPr="005D0A2B" w:rsidTr="00EE5068">
        <w:trPr>
          <w:trHeight w:val="439"/>
        </w:trPr>
        <w:tc>
          <w:tcPr>
            <w:tcW w:w="9498" w:type="dxa"/>
            <w:gridSpan w:val="4"/>
          </w:tcPr>
          <w:p w:rsidR="00E75FE6" w:rsidRPr="00336A97" w:rsidRDefault="00E75FE6" w:rsidP="00EE5068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E75FE6" w:rsidRPr="005D0A2B" w:rsidTr="00EE5068">
        <w:trPr>
          <w:trHeight w:val="439"/>
        </w:trPr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2.</w:t>
            </w:r>
          </w:p>
        </w:tc>
        <w:tc>
          <w:tcPr>
            <w:tcW w:w="5954" w:type="dxa"/>
          </w:tcPr>
          <w:p w:rsidR="00E75FE6" w:rsidRDefault="00E75FE6" w:rsidP="00EE5068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497CCE">
              <w:rPr>
                <w:color w:val="000000" w:themeColor="text1"/>
              </w:rPr>
              <w:t xml:space="preserve">а когато е приложимо – </w:t>
            </w:r>
            <w:r>
              <w:rPr>
                <w:color w:val="000000" w:themeColor="text1"/>
              </w:rPr>
              <w:t>е</w:t>
            </w:r>
            <w:r w:rsidRPr="00497CCE">
              <w:rPr>
                <w:color w:val="000000" w:themeColor="text1"/>
              </w:rPr>
              <w:t xml:space="preserve">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поръчката–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Образец№2</w:t>
            </w:r>
            <w:r w:rsidRPr="00497CCE">
              <w:rPr>
                <w:b/>
                <w:i/>
                <w:color w:val="000000" w:themeColor="text1"/>
              </w:rPr>
              <w:t xml:space="preserve">; </w:t>
            </w:r>
          </w:p>
          <w:p w:rsidR="00E75FE6" w:rsidRPr="00497CCE" w:rsidRDefault="00E75FE6" w:rsidP="00EE5068">
            <w:pPr>
              <w:spacing w:before="120"/>
              <w:jc w:val="both"/>
              <w:rPr>
                <w:i/>
                <w:color w:val="000000" w:themeColor="text1"/>
                <w:u w:val="single"/>
              </w:rPr>
            </w:pPr>
            <w:r w:rsidRPr="002B765B">
              <w:rPr>
                <w:b/>
                <w:caps/>
              </w:rPr>
              <w:t xml:space="preserve">ВАЖНО!!! </w:t>
            </w:r>
            <w:r w:rsidRPr="002B765B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2B765B">
              <w:rPr>
                <w:u w:val="single"/>
              </w:rPr>
              <w:t xml:space="preserve">, като той трябва да бъде </w:t>
            </w:r>
            <w:r w:rsidRPr="002B765B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2B765B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75FE6" w:rsidRPr="005D0A2B" w:rsidTr="00EE5068">
        <w:trPr>
          <w:trHeight w:val="617"/>
        </w:trPr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3.</w:t>
            </w:r>
          </w:p>
        </w:tc>
        <w:tc>
          <w:tcPr>
            <w:tcW w:w="5954" w:type="dxa"/>
          </w:tcPr>
          <w:p w:rsidR="00E75FE6" w:rsidRPr="00497CCE" w:rsidRDefault="00E75FE6" w:rsidP="00EE5068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75FE6" w:rsidRPr="005D0A2B" w:rsidTr="00EE5068">
        <w:trPr>
          <w:trHeight w:val="283"/>
        </w:trPr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4.</w:t>
            </w:r>
          </w:p>
        </w:tc>
        <w:tc>
          <w:tcPr>
            <w:tcW w:w="5954" w:type="dxa"/>
          </w:tcPr>
          <w:p w:rsidR="00E75FE6" w:rsidRPr="00497CCE" w:rsidRDefault="00E75FE6" w:rsidP="00EE5068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75FE6" w:rsidRPr="005D0A2B" w:rsidTr="00EE5068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24769" w:rsidRDefault="00624769" w:rsidP="00624769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</w:rPr>
              <w:t>ТЕХНИЧЕСКО ПРЕДЛОЖЕНИЕ</w:t>
            </w:r>
          </w:p>
          <w:p w:rsidR="00624769" w:rsidRPr="00336A97" w:rsidRDefault="00624769" w:rsidP="00624769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Важ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но: Техническо предложение се представя и на електронен носител. Изготвените и комплектувани документи – номерирани, подписани и подпечатани, се сканират и обединяват от участника в един общ файл 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(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pdf* формат</w:t>
            </w:r>
            <w:r w:rsidR="003E6A06">
              <w:rPr>
                <w:b/>
                <w:bCs/>
                <w:i/>
                <w:color w:val="000000"/>
                <w:u w:val="single"/>
              </w:rPr>
              <w:t xml:space="preserve">или </w:t>
            </w:r>
            <w:r w:rsidR="003E6A06">
              <w:rPr>
                <w:b/>
                <w:bCs/>
                <w:i/>
                <w:color w:val="000000"/>
                <w:u w:val="single"/>
              </w:rPr>
              <w:lastRenderedPageBreak/>
              <w:t>еквивалент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)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. Файлът се записва на електронен носител, който се поставя, където се съдържа ихартиеният еквивалент на съответните документи.</w:t>
            </w:r>
          </w:p>
        </w:tc>
      </w:tr>
      <w:tr w:rsidR="00E75FE6" w:rsidRPr="005D0A2B" w:rsidTr="00EE5068">
        <w:trPr>
          <w:trHeight w:val="283"/>
        </w:trPr>
        <w:tc>
          <w:tcPr>
            <w:tcW w:w="709" w:type="dxa"/>
          </w:tcPr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E75FE6" w:rsidRPr="00497CCE" w:rsidRDefault="00E75FE6" w:rsidP="00EE50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5.</w:t>
            </w:r>
          </w:p>
        </w:tc>
        <w:tc>
          <w:tcPr>
            <w:tcW w:w="5954" w:type="dxa"/>
          </w:tcPr>
          <w:p w:rsidR="00E75FE6" w:rsidRPr="00497CCE" w:rsidRDefault="00E75FE6" w:rsidP="00EE5068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497CCE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81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75FE6" w:rsidRPr="00336A97" w:rsidRDefault="00E75FE6" w:rsidP="00EE506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rPr>
          <w:trHeight w:val="416"/>
        </w:trPr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6.</w:t>
            </w:r>
          </w:p>
        </w:tc>
        <w:tc>
          <w:tcPr>
            <w:tcW w:w="5954" w:type="dxa"/>
          </w:tcPr>
          <w:p w:rsidR="003E6A06" w:rsidRPr="00497CCE" w:rsidRDefault="003E6A06" w:rsidP="003E6A06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497CCE">
              <w:rPr>
                <w:color w:val="000000" w:themeColor="text1"/>
              </w:rPr>
              <w:t xml:space="preserve"> в съответствие с техническ</w:t>
            </w:r>
            <w:r>
              <w:rPr>
                <w:color w:val="000000" w:themeColor="text1"/>
              </w:rPr>
              <w:t>ата спецификация</w:t>
            </w:r>
            <w:r w:rsidRPr="00497CCE">
              <w:rPr>
                <w:color w:val="000000" w:themeColor="text1"/>
              </w:rPr>
              <w:t xml:space="preserve"> и 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 xml:space="preserve">изискванията на възложителя – попълва се </w:t>
            </w:r>
            <w:r w:rsidRPr="00B527F7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№3</w:t>
            </w:r>
            <w:r w:rsidRPr="00B527F7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Pr="00497CCE">
              <w:rPr>
                <w:color w:val="000000" w:themeColor="text1"/>
              </w:rPr>
              <w:t xml:space="preserve"> заедно с приложен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към него </w:t>
            </w:r>
            <w:r w:rsidRPr="00B84600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Pr="00674ED6">
              <w:rPr>
                <w:rFonts w:ascii="Times New Roman" w:hAnsi="Times New Roman" w:cs="Times New Roman"/>
                <w:b/>
              </w:rPr>
              <w:t xml:space="preserve">Предложение за изпълнение </w:t>
            </w:r>
            <w:r w:rsidRPr="00B84600">
              <w:rPr>
                <w:rFonts w:ascii="Times New Roman" w:hAnsi="Times New Roman" w:cs="Times New Roman"/>
                <w:b/>
                <w:color w:val="000000" w:themeColor="text1"/>
              </w:rPr>
              <w:t>на строителните процеси”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rPr>
          <w:trHeight w:val="767"/>
        </w:trPr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7.</w:t>
            </w:r>
          </w:p>
        </w:tc>
        <w:tc>
          <w:tcPr>
            <w:tcW w:w="5954" w:type="dxa"/>
          </w:tcPr>
          <w:p w:rsidR="003E6A06" w:rsidRPr="00497CCE" w:rsidRDefault="003E6A06" w:rsidP="003E6A0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№4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8.</w:t>
            </w:r>
          </w:p>
        </w:tc>
        <w:tc>
          <w:tcPr>
            <w:tcW w:w="5954" w:type="dxa"/>
          </w:tcPr>
          <w:p w:rsidR="003E6A06" w:rsidRPr="00497CCE" w:rsidRDefault="003E6A06" w:rsidP="003E6A0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№5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9.</w:t>
            </w:r>
          </w:p>
        </w:tc>
        <w:tc>
          <w:tcPr>
            <w:tcW w:w="5954" w:type="dxa"/>
          </w:tcPr>
          <w:p w:rsidR="003E6A06" w:rsidRPr="00497CCE" w:rsidRDefault="003E6A06" w:rsidP="003E6A0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497CCE">
              <w:rPr>
                <w:color w:val="000000" w:themeColor="text1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 и закрила на заетостта и условията на труд - попълва се </w:t>
            </w:r>
            <w:r w:rsidRPr="00497CCE">
              <w:rPr>
                <w:b/>
                <w:i/>
                <w:color w:val="000000" w:themeColor="text1"/>
                <w:u w:val="single"/>
              </w:rPr>
              <w:t>Образец №6</w:t>
            </w:r>
            <w:bookmarkStart w:id="0" w:name="_GoBack"/>
            <w:bookmarkEnd w:id="0"/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</w:t>
            </w:r>
          </w:p>
        </w:tc>
        <w:tc>
          <w:tcPr>
            <w:tcW w:w="5954" w:type="dxa"/>
          </w:tcPr>
          <w:p w:rsidR="003E6A06" w:rsidRPr="008E7C1E" w:rsidRDefault="003E6A06" w:rsidP="003E6A06">
            <w:pPr>
              <w:widowControl w:val="0"/>
              <w:tabs>
                <w:tab w:val="left" w:pos="1290"/>
              </w:tabs>
              <w:jc w:val="both"/>
              <w:rPr>
                <w:b/>
                <w:i/>
                <w:color w:val="000000" w:themeColor="text1"/>
              </w:rPr>
            </w:pPr>
            <w:r w:rsidRPr="008E7C1E">
              <w:rPr>
                <w:rStyle w:val="20"/>
                <w:rFonts w:eastAsia="Calibri"/>
                <w:b w:val="0"/>
                <w:i w:val="0"/>
                <w:u w:val="none"/>
              </w:rPr>
              <w:t>Декларация</w:t>
            </w:r>
            <w:r w:rsidRPr="008E7C1E">
              <w:rPr>
                <w:color w:val="000000"/>
                <w:lang w:bidi="bg-BG"/>
              </w:rPr>
              <w:t>за конфиденциалност на информацията (ако е приложимо)</w:t>
            </w:r>
            <w:r w:rsidRPr="008E7C1E">
              <w:rPr>
                <w:i/>
                <w:color w:val="000000"/>
                <w:lang w:bidi="bg-BG"/>
              </w:rPr>
              <w:t xml:space="preserve"> –</w:t>
            </w:r>
            <w:r w:rsidRPr="008E7C1E">
              <w:rPr>
                <w:color w:val="000000" w:themeColor="text1"/>
              </w:rPr>
              <w:t>попълва се</w:t>
            </w:r>
            <w:r w:rsidRPr="008E7C1E">
              <w:rPr>
                <w:b/>
                <w:i/>
                <w:color w:val="000000" w:themeColor="text1"/>
                <w:u w:val="single"/>
              </w:rPr>
              <w:t>О</w:t>
            </w:r>
            <w:r w:rsidRPr="008E7C1E">
              <w:rPr>
                <w:rStyle w:val="21"/>
                <w:rFonts w:eastAsia="Calibri"/>
                <w:b/>
                <w:u w:val="single"/>
              </w:rPr>
              <w:t>бразец №7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5D0A2B" w:rsidTr="00EE5068">
        <w:tc>
          <w:tcPr>
            <w:tcW w:w="709" w:type="dxa"/>
          </w:tcPr>
          <w:p w:rsidR="003E6A06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5954" w:type="dxa"/>
          </w:tcPr>
          <w:p w:rsidR="003E6A06" w:rsidRPr="00764781" w:rsidRDefault="003E6A06" w:rsidP="003E6A06">
            <w:pPr>
              <w:widowControl w:val="0"/>
              <w:tabs>
                <w:tab w:val="left" w:pos="1290"/>
              </w:tabs>
              <w:jc w:val="both"/>
              <w:rPr>
                <w:rStyle w:val="20"/>
                <w:rFonts w:eastAsia="Calibri"/>
                <w:b w:val="0"/>
                <w:i w:val="0"/>
                <w:u w:val="none"/>
              </w:rPr>
            </w:pPr>
            <w:r w:rsidRPr="00764781">
              <w:rPr>
                <w:rStyle w:val="20"/>
                <w:rFonts w:eastAsia="Calibri"/>
                <w:b w:val="0"/>
                <w:i w:val="0"/>
                <w:u w:val="none"/>
              </w:rPr>
              <w:t>Декларация</w:t>
            </w:r>
            <w:r w:rsidRPr="00764781">
              <w:rPr>
                <w:color w:val="000000"/>
                <w:lang w:bidi="bg-BG"/>
              </w:rPr>
              <w:t xml:space="preserve">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 - </w:t>
            </w:r>
            <w:r w:rsidRPr="00764781">
              <w:rPr>
                <w:color w:val="000000" w:themeColor="text1"/>
              </w:rPr>
              <w:t>попълва се</w:t>
            </w:r>
            <w:r w:rsidRPr="00764781">
              <w:rPr>
                <w:b/>
                <w:i/>
                <w:color w:val="000000" w:themeColor="text1"/>
                <w:u w:val="single"/>
              </w:rPr>
              <w:t>О</w:t>
            </w:r>
            <w:r w:rsidRPr="00764781">
              <w:rPr>
                <w:rStyle w:val="21"/>
                <w:rFonts w:eastAsia="Calibri"/>
                <w:b/>
                <w:u w:val="single"/>
              </w:rPr>
              <w:t>бразец №</w:t>
            </w:r>
            <w:r w:rsidRPr="00764781">
              <w:rPr>
                <w:rStyle w:val="21"/>
                <w:rFonts w:eastAsia="Calibri"/>
                <w:b/>
              </w:rPr>
              <w:t>8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3E6A06" w:rsidRPr="00497CCE" w:rsidTr="00EE5068">
        <w:tc>
          <w:tcPr>
            <w:tcW w:w="9498" w:type="dxa"/>
            <w:gridSpan w:val="4"/>
          </w:tcPr>
          <w:p w:rsidR="003E6A06" w:rsidRPr="00764781" w:rsidRDefault="003E6A06" w:rsidP="003E6A0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764781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3E6A06" w:rsidRPr="00497CCE" w:rsidTr="00EE5068">
        <w:tc>
          <w:tcPr>
            <w:tcW w:w="709" w:type="dxa"/>
          </w:tcPr>
          <w:p w:rsidR="003E6A06" w:rsidRPr="00497CCE" w:rsidRDefault="003E6A06" w:rsidP="003E6A0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497CCE">
              <w:rPr>
                <w:b/>
                <w:color w:val="000000" w:themeColor="text1"/>
              </w:rPr>
              <w:t>.</w:t>
            </w:r>
          </w:p>
        </w:tc>
        <w:tc>
          <w:tcPr>
            <w:tcW w:w="5954" w:type="dxa"/>
          </w:tcPr>
          <w:p w:rsidR="003E6A06" w:rsidRPr="00764781" w:rsidRDefault="003E6A06" w:rsidP="003E6A0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764781">
              <w:rPr>
                <w:b/>
                <w:color w:val="000000" w:themeColor="text1"/>
              </w:rPr>
              <w:t>„Ценово предложение”</w:t>
            </w:r>
            <w:r w:rsidRPr="00764781">
              <w:rPr>
                <w:color w:val="000000" w:themeColor="text1"/>
              </w:rPr>
              <w:t xml:space="preserve"> –попълва се</w:t>
            </w:r>
            <w:r w:rsidRPr="00764781">
              <w:rPr>
                <w:b/>
                <w:i/>
                <w:color w:val="000000" w:themeColor="text1"/>
                <w:u w:val="single"/>
              </w:rPr>
              <w:t>Образец № 9, ведно с приложенията към него.</w:t>
            </w:r>
          </w:p>
        </w:tc>
        <w:tc>
          <w:tcPr>
            <w:tcW w:w="1581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3E6A06" w:rsidRPr="00336A97" w:rsidRDefault="003E6A06" w:rsidP="003E6A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E75FE6" w:rsidRDefault="00E75FE6" w:rsidP="004F1A47">
      <w:pPr>
        <w:shd w:val="clear" w:color="auto" w:fill="FFFFFF"/>
        <w:jc w:val="both"/>
        <w:rPr>
          <w:b/>
          <w:lang w:val="en-US"/>
        </w:rPr>
      </w:pPr>
    </w:p>
    <w:p w:rsidR="00235EF1" w:rsidRPr="00235EF1" w:rsidRDefault="00235EF1" w:rsidP="004F1A47">
      <w:pPr>
        <w:shd w:val="clear" w:color="auto" w:fill="FFFFFF"/>
        <w:jc w:val="both"/>
        <w:rPr>
          <w:b/>
          <w:lang w:val="en-US"/>
        </w:rPr>
      </w:pPr>
    </w:p>
    <w:p w:rsidR="004215DE" w:rsidRDefault="004215DE" w:rsidP="004F1A47">
      <w:pPr>
        <w:shd w:val="clear" w:color="auto" w:fill="FFFFFF"/>
        <w:jc w:val="both"/>
        <w:rPr>
          <w:b/>
          <w:lang w:val="en-GB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F20CEF" w:rsidRPr="006B27C3" w:rsidRDefault="00D06171" w:rsidP="00F20CEF">
      <w:pPr>
        <w:shd w:val="clear" w:color="auto" w:fill="FFFFFF"/>
        <w:jc w:val="both"/>
      </w:pPr>
      <w:r>
        <w:rPr>
          <w:lang w:val="ru-RU"/>
        </w:rPr>
        <w:t>(</w:t>
      </w:r>
      <w:r>
        <w:t>Име и длъжност</w:t>
      </w:r>
      <w:r w:rsidR="000C3A9F" w:rsidRPr="00801BAE">
        <w:t>)</w:t>
      </w:r>
    </w:p>
    <w:sectPr w:rsidR="00F20CEF" w:rsidRPr="006B27C3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76" w:rsidRDefault="00465476" w:rsidP="00D06171">
      <w:r>
        <w:separator/>
      </w:r>
    </w:p>
  </w:endnote>
  <w:endnote w:type="continuationSeparator" w:id="1">
    <w:p w:rsidR="00465476" w:rsidRDefault="00465476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F20CEF" w:rsidRDefault="00497CCE" w:rsidP="006B27C3">
        <w:pPr>
          <w:pStyle w:val="ae"/>
          <w:jc w:val="both"/>
          <w:rPr>
            <w:i/>
            <w:sz w:val="16"/>
            <w:szCs w:val="16"/>
          </w:rPr>
        </w:pPr>
      </w:p>
      <w:p w:rsidR="00D06171" w:rsidRDefault="00DC7BAF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43264E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76" w:rsidRDefault="00465476" w:rsidP="00D06171">
      <w:r>
        <w:separator/>
      </w:r>
    </w:p>
  </w:footnote>
  <w:footnote w:type="continuationSeparator" w:id="1">
    <w:p w:rsidR="00465476" w:rsidRDefault="00465476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6B27C3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1D8"/>
    <w:multiLevelType w:val="multilevel"/>
    <w:tmpl w:val="907ECC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  <w:color w:val="000000"/>
        <w:u w:val="single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  <w:i/>
        <w:color w:val="000000"/>
        <w:u w:val="single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  <w:i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  <w:i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  <w:i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  <w:i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  <w:i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  <w:i/>
        <w:color w:val="000000"/>
        <w:u w:val="single"/>
      </w:rPr>
    </w:lvl>
  </w:abstractNum>
  <w:abstractNum w:abstractNumId="1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5B72"/>
    <w:multiLevelType w:val="hybridMultilevel"/>
    <w:tmpl w:val="88F49760"/>
    <w:lvl w:ilvl="0" w:tplc="6C800B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788"/>
    <w:multiLevelType w:val="multilevel"/>
    <w:tmpl w:val="B484CD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  <w:color w:val="000000"/>
        <w:u w:val="single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  <w:i/>
        <w:color w:val="000000"/>
        <w:u w:val="single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  <w:i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  <w:i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  <w:i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  <w:i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  <w:i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  <w:i/>
        <w:color w:val="000000"/>
        <w:u w:val="single"/>
      </w:rPr>
    </w:lvl>
  </w:abstractNum>
  <w:abstractNum w:abstractNumId="13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13"/>
  </w:num>
  <w:num w:numId="9">
    <w:abstractNumId w:val="7"/>
  </w:num>
  <w:num w:numId="10">
    <w:abstractNumId w:val="3"/>
  </w:num>
  <w:num w:numId="11">
    <w:abstractNumId w:val="21"/>
  </w:num>
  <w:num w:numId="12">
    <w:abstractNumId w:val="9"/>
  </w:num>
  <w:num w:numId="13">
    <w:abstractNumId w:val="2"/>
  </w:num>
  <w:num w:numId="14">
    <w:abstractNumId w:val="8"/>
  </w:num>
  <w:num w:numId="15">
    <w:abstractNumId w:val="22"/>
  </w:num>
  <w:num w:numId="16">
    <w:abstractNumId w:val="11"/>
  </w:num>
  <w:num w:numId="17">
    <w:abstractNumId w:val="1"/>
  </w:num>
  <w:num w:numId="18">
    <w:abstractNumId w:val="10"/>
  </w:num>
  <w:num w:numId="19">
    <w:abstractNumId w:val="23"/>
  </w:num>
  <w:num w:numId="20">
    <w:abstractNumId w:val="14"/>
  </w:num>
  <w:num w:numId="21">
    <w:abstractNumId w:val="15"/>
  </w:num>
  <w:num w:numId="22">
    <w:abstractNumId w:val="6"/>
  </w:num>
  <w:num w:numId="23">
    <w:abstractNumId w:val="17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65C5C"/>
    <w:rsid w:val="00073B78"/>
    <w:rsid w:val="000A561B"/>
    <w:rsid w:val="000C3A9F"/>
    <w:rsid w:val="000D5640"/>
    <w:rsid w:val="00115560"/>
    <w:rsid w:val="00130F28"/>
    <w:rsid w:val="001351F9"/>
    <w:rsid w:val="00146B29"/>
    <w:rsid w:val="0015453C"/>
    <w:rsid w:val="001776F3"/>
    <w:rsid w:val="001805C5"/>
    <w:rsid w:val="001A7808"/>
    <w:rsid w:val="001B16E8"/>
    <w:rsid w:val="001E2DC4"/>
    <w:rsid w:val="001F63C0"/>
    <w:rsid w:val="0023140F"/>
    <w:rsid w:val="00235EF1"/>
    <w:rsid w:val="002B1188"/>
    <w:rsid w:val="002D4F76"/>
    <w:rsid w:val="002E489A"/>
    <w:rsid w:val="002F34D4"/>
    <w:rsid w:val="002F4FF1"/>
    <w:rsid w:val="002F65EB"/>
    <w:rsid w:val="00336A97"/>
    <w:rsid w:val="00377B84"/>
    <w:rsid w:val="003803F9"/>
    <w:rsid w:val="003B5340"/>
    <w:rsid w:val="003E6A06"/>
    <w:rsid w:val="003F36F4"/>
    <w:rsid w:val="003F5684"/>
    <w:rsid w:val="004215DE"/>
    <w:rsid w:val="0043189F"/>
    <w:rsid w:val="0043264E"/>
    <w:rsid w:val="00451316"/>
    <w:rsid w:val="00462A75"/>
    <w:rsid w:val="00465476"/>
    <w:rsid w:val="00497CCE"/>
    <w:rsid w:val="004F1A47"/>
    <w:rsid w:val="005007E7"/>
    <w:rsid w:val="00506432"/>
    <w:rsid w:val="00547A09"/>
    <w:rsid w:val="005538EF"/>
    <w:rsid w:val="00587979"/>
    <w:rsid w:val="005B43C5"/>
    <w:rsid w:val="005C190E"/>
    <w:rsid w:val="005C6B9B"/>
    <w:rsid w:val="005C7318"/>
    <w:rsid w:val="005D0A2B"/>
    <w:rsid w:val="005D3882"/>
    <w:rsid w:val="00624173"/>
    <w:rsid w:val="00624769"/>
    <w:rsid w:val="006350CB"/>
    <w:rsid w:val="00636591"/>
    <w:rsid w:val="006537F8"/>
    <w:rsid w:val="00670F96"/>
    <w:rsid w:val="00672C8E"/>
    <w:rsid w:val="006B27C3"/>
    <w:rsid w:val="006C114F"/>
    <w:rsid w:val="006C64D9"/>
    <w:rsid w:val="006D2665"/>
    <w:rsid w:val="006D27C8"/>
    <w:rsid w:val="006D48FF"/>
    <w:rsid w:val="006D60DD"/>
    <w:rsid w:val="00723259"/>
    <w:rsid w:val="007241FB"/>
    <w:rsid w:val="007345EC"/>
    <w:rsid w:val="00740597"/>
    <w:rsid w:val="0074090C"/>
    <w:rsid w:val="007941D6"/>
    <w:rsid w:val="007B067D"/>
    <w:rsid w:val="007C2062"/>
    <w:rsid w:val="007C6E37"/>
    <w:rsid w:val="007C798B"/>
    <w:rsid w:val="007F2ADE"/>
    <w:rsid w:val="007F3919"/>
    <w:rsid w:val="008048D4"/>
    <w:rsid w:val="0080764D"/>
    <w:rsid w:val="00835FBE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7C1E"/>
    <w:rsid w:val="00906BD9"/>
    <w:rsid w:val="00910FDC"/>
    <w:rsid w:val="00945738"/>
    <w:rsid w:val="009A2EBE"/>
    <w:rsid w:val="009C2DB5"/>
    <w:rsid w:val="009D19C8"/>
    <w:rsid w:val="00A000EB"/>
    <w:rsid w:val="00AA2ADA"/>
    <w:rsid w:val="00AD0EE0"/>
    <w:rsid w:val="00AD48D4"/>
    <w:rsid w:val="00B4241D"/>
    <w:rsid w:val="00BB210B"/>
    <w:rsid w:val="00BC262C"/>
    <w:rsid w:val="00C13254"/>
    <w:rsid w:val="00C41C69"/>
    <w:rsid w:val="00C532B6"/>
    <w:rsid w:val="00C77167"/>
    <w:rsid w:val="00C77258"/>
    <w:rsid w:val="00CB5023"/>
    <w:rsid w:val="00CC170C"/>
    <w:rsid w:val="00CC656F"/>
    <w:rsid w:val="00CD1AB8"/>
    <w:rsid w:val="00CE7399"/>
    <w:rsid w:val="00D06171"/>
    <w:rsid w:val="00D115AE"/>
    <w:rsid w:val="00D22A1F"/>
    <w:rsid w:val="00D26E26"/>
    <w:rsid w:val="00D332EA"/>
    <w:rsid w:val="00D54338"/>
    <w:rsid w:val="00DB4A61"/>
    <w:rsid w:val="00DC7BAF"/>
    <w:rsid w:val="00E25A13"/>
    <w:rsid w:val="00E47797"/>
    <w:rsid w:val="00E548D2"/>
    <w:rsid w:val="00E754FE"/>
    <w:rsid w:val="00E75FE6"/>
    <w:rsid w:val="00EF2274"/>
    <w:rsid w:val="00F011D5"/>
    <w:rsid w:val="00F0306B"/>
    <w:rsid w:val="00F041B9"/>
    <w:rsid w:val="00F20CEF"/>
    <w:rsid w:val="00F41DB7"/>
    <w:rsid w:val="00F6355B"/>
    <w:rsid w:val="00F95A9A"/>
    <w:rsid w:val="00F95DE3"/>
    <w:rsid w:val="00FA5B88"/>
    <w:rsid w:val="00FD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34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a0"/>
    <w:rsid w:val="00624769"/>
  </w:style>
  <w:style w:type="paragraph" w:styleId="af1">
    <w:name w:val="Body Text"/>
    <w:basedOn w:val="a"/>
    <w:link w:val="af2"/>
    <w:rsid w:val="008E7C1E"/>
    <w:pPr>
      <w:jc w:val="both"/>
    </w:pPr>
    <w:rPr>
      <w:sz w:val="28"/>
      <w:szCs w:val="20"/>
      <w:lang w:eastAsia="en-US"/>
    </w:rPr>
  </w:style>
  <w:style w:type="character" w:customStyle="1" w:styleId="af2">
    <w:name w:val="Основен текст Знак"/>
    <w:basedOn w:val="a0"/>
    <w:link w:val="af1"/>
    <w:rsid w:val="008E7C1E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Основен текст (2) + Удебелен;Курсив"/>
    <w:rsid w:val="008E7C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rsid w:val="008E7C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BodyText21">
    <w:name w:val="Body Text 21"/>
    <w:basedOn w:val="a"/>
    <w:rsid w:val="0043264E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EAE6-E0D1-4279-A143-FC1D090A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Ihtiman</cp:lastModifiedBy>
  <cp:revision>3</cp:revision>
  <dcterms:created xsi:type="dcterms:W3CDTF">2019-03-06T09:22:00Z</dcterms:created>
  <dcterms:modified xsi:type="dcterms:W3CDTF">2019-03-06T09:23:00Z</dcterms:modified>
</cp:coreProperties>
</file>